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694BD7" w14:textId="77777777" w:rsidR="000E3FA6" w:rsidRDefault="000E3FA6" w:rsidP="000E3FA6">
      <w:pPr>
        <w:spacing w:after="0"/>
        <w:rPr>
          <w:b/>
          <w:bCs/>
        </w:rPr>
      </w:pPr>
      <w:r w:rsidRPr="000E3FA6">
        <w:rPr>
          <w:i/>
          <w:iCs/>
        </w:rPr>
        <w:t xml:space="preserve">Supplement of </w:t>
      </w:r>
    </w:p>
    <w:p w14:paraId="492247CE" w14:textId="4F98EC45" w:rsidR="00392328" w:rsidRPr="00F148D9" w:rsidRDefault="004C094B" w:rsidP="004330AA">
      <w:pPr>
        <w:spacing w:after="0"/>
        <w:jc w:val="center"/>
        <w:rPr>
          <w:b/>
          <w:bCs/>
        </w:rPr>
      </w:pPr>
      <w:bookmarkStart w:id="0" w:name="_Hlk137131449"/>
      <w:r>
        <w:rPr>
          <w:b/>
          <w:bCs/>
        </w:rPr>
        <w:t>P</w:t>
      </w:r>
      <w:r w:rsidR="000E3FA6" w:rsidRPr="00F148D9">
        <w:rPr>
          <w:b/>
          <w:bCs/>
        </w:rPr>
        <w:t>hotoenhanced sulfate formation by the heterogeneous uptake of SO</w:t>
      </w:r>
      <w:r w:rsidR="000E3FA6" w:rsidRPr="00F148D9">
        <w:rPr>
          <w:b/>
          <w:bCs/>
          <w:vertAlign w:val="subscript"/>
        </w:rPr>
        <w:t>2</w:t>
      </w:r>
      <w:r w:rsidR="000E3FA6" w:rsidRPr="00F148D9">
        <w:rPr>
          <w:b/>
          <w:bCs/>
        </w:rPr>
        <w:t xml:space="preserve"> on non-photoactive mineral dust</w:t>
      </w:r>
    </w:p>
    <w:bookmarkEnd w:id="0"/>
    <w:p w14:paraId="2A4CF245" w14:textId="77777777" w:rsidR="004330AA" w:rsidRDefault="004330AA" w:rsidP="004330AA">
      <w:pPr>
        <w:spacing w:after="0"/>
        <w:jc w:val="center"/>
        <w:rPr>
          <w:rFonts w:eastAsia="宋体"/>
        </w:rPr>
      </w:pPr>
      <w:r>
        <w:t>Wangjin Yang</w:t>
      </w:r>
      <w:r>
        <w:rPr>
          <w:color w:val="000000" w:themeColor="text1"/>
        </w:rPr>
        <w:t>,</w:t>
      </w:r>
      <w:r>
        <w:t xml:space="preserve"> Jiawei Ma, Hongxing Yang, Fu Li, Chong Han</w:t>
      </w:r>
      <w:r>
        <w:rPr>
          <w:color w:val="000000" w:themeColor="text1"/>
        </w:rPr>
        <w:t>*</w:t>
      </w:r>
    </w:p>
    <w:p w14:paraId="28A7ECCD" w14:textId="77777777" w:rsidR="00392328" w:rsidRDefault="00172D1F" w:rsidP="004330AA">
      <w:pPr>
        <w:spacing w:after="0"/>
        <w:jc w:val="center"/>
      </w:pPr>
      <w:r>
        <w:t>School of Metallurgy, Northeastern University, Shenyang, 110819, China</w:t>
      </w:r>
    </w:p>
    <w:p w14:paraId="4D343463" w14:textId="77777777" w:rsidR="00392328" w:rsidRDefault="00172D1F" w:rsidP="004330AA">
      <w:pPr>
        <w:spacing w:after="0"/>
        <w:jc w:val="center"/>
      </w:pPr>
      <w:r>
        <w:t>*Address correspondence to author: hanch@smm.neu.edu.cn</w:t>
      </w:r>
    </w:p>
    <w:p w14:paraId="0076E86F" w14:textId="5BFFDEA9" w:rsidR="00C71C5D" w:rsidRDefault="00C71C5D" w:rsidP="00B80A3A">
      <w:pPr>
        <w:spacing w:after="0"/>
        <w:rPr>
          <w:b/>
          <w:bCs/>
        </w:rPr>
      </w:pPr>
    </w:p>
    <w:p w14:paraId="020DEA64" w14:textId="6AE5AE81" w:rsidR="00B80A3A" w:rsidRDefault="00B80A3A" w:rsidP="00B80A3A">
      <w:pPr>
        <w:spacing w:after="0"/>
        <w:rPr>
          <w:b/>
          <w:bCs/>
        </w:rPr>
      </w:pPr>
    </w:p>
    <w:p w14:paraId="08648334" w14:textId="130A2182" w:rsidR="00B80A3A" w:rsidRDefault="00B80A3A" w:rsidP="00B80A3A">
      <w:pPr>
        <w:spacing w:after="0"/>
        <w:rPr>
          <w:b/>
          <w:bCs/>
        </w:rPr>
      </w:pPr>
    </w:p>
    <w:p w14:paraId="06B433E0" w14:textId="4A36BBF7" w:rsidR="00B80A3A" w:rsidRPr="004330AA" w:rsidRDefault="00B80A3A" w:rsidP="00B80A3A">
      <w:pPr>
        <w:spacing w:after="0"/>
        <w:rPr>
          <w:b/>
          <w:bCs/>
        </w:rPr>
      </w:pPr>
    </w:p>
    <w:p w14:paraId="30D5D749" w14:textId="16B0DC38" w:rsidR="00B80A3A" w:rsidRPr="00331291" w:rsidRDefault="00B80A3A" w:rsidP="00B80A3A">
      <w:pPr>
        <w:spacing w:after="0"/>
        <w:rPr>
          <w:b/>
          <w:bCs/>
        </w:rPr>
      </w:pPr>
    </w:p>
    <w:p w14:paraId="19FD1BE0" w14:textId="11BA878D" w:rsidR="00B80A3A" w:rsidRDefault="00B80A3A" w:rsidP="00B80A3A">
      <w:pPr>
        <w:spacing w:after="0"/>
        <w:rPr>
          <w:b/>
          <w:bCs/>
        </w:rPr>
      </w:pPr>
    </w:p>
    <w:p w14:paraId="3BEED91B" w14:textId="550BB314" w:rsidR="00D20357" w:rsidRDefault="00D20357" w:rsidP="00B80A3A">
      <w:pPr>
        <w:spacing w:after="0"/>
        <w:rPr>
          <w:b/>
          <w:bCs/>
        </w:rPr>
      </w:pPr>
    </w:p>
    <w:p w14:paraId="3CE1F10A" w14:textId="42E8E041" w:rsidR="00D20357" w:rsidRDefault="00D20357" w:rsidP="00B80A3A">
      <w:pPr>
        <w:spacing w:after="0"/>
        <w:rPr>
          <w:b/>
          <w:bCs/>
        </w:rPr>
      </w:pPr>
    </w:p>
    <w:p w14:paraId="7AEFEC5C" w14:textId="77777777" w:rsidR="00D20357" w:rsidRDefault="00D20357" w:rsidP="00B80A3A">
      <w:pPr>
        <w:spacing w:after="0"/>
        <w:rPr>
          <w:b/>
          <w:bCs/>
        </w:rPr>
      </w:pPr>
    </w:p>
    <w:p w14:paraId="43475DA9" w14:textId="23E0EFCB" w:rsidR="00B80A3A" w:rsidRDefault="00B80A3A" w:rsidP="00B80A3A">
      <w:pPr>
        <w:spacing w:after="0"/>
        <w:rPr>
          <w:b/>
          <w:bCs/>
        </w:rPr>
      </w:pPr>
    </w:p>
    <w:p w14:paraId="075BF898" w14:textId="6E5C9B62" w:rsidR="00B80A3A" w:rsidRDefault="00B80A3A" w:rsidP="00B80A3A">
      <w:pPr>
        <w:spacing w:after="0"/>
        <w:rPr>
          <w:b/>
          <w:bCs/>
        </w:rPr>
      </w:pPr>
    </w:p>
    <w:p w14:paraId="44E1AEEB" w14:textId="4FD72F46" w:rsidR="008E56E3" w:rsidRDefault="008E56E3" w:rsidP="008E56E3">
      <w:pPr>
        <w:spacing w:after="0"/>
        <w:rPr>
          <w:b/>
          <w:bCs/>
        </w:rPr>
      </w:pPr>
      <w:r w:rsidRPr="008E56E3">
        <w:rPr>
          <w:b/>
          <w:bCs/>
        </w:rPr>
        <w:t>This file includes:</w:t>
      </w:r>
    </w:p>
    <w:p w14:paraId="08B8465E" w14:textId="7F486177" w:rsidR="00DE1290" w:rsidRDefault="00DE1290" w:rsidP="00DE1290">
      <w:pPr>
        <w:spacing w:after="0"/>
        <w:ind w:firstLineChars="950" w:firstLine="2280"/>
        <w:rPr>
          <w:rFonts w:eastAsiaTheme="minorEastAsia" w:cs="Times New Roman"/>
        </w:rPr>
      </w:pPr>
      <w:r w:rsidRPr="00DE1290">
        <w:t xml:space="preserve">The calculation for </w:t>
      </w:r>
      <w:r w:rsidRPr="00DE1290">
        <w:rPr>
          <w:rFonts w:eastAsiaTheme="minorEastAsia" w:cs="Times New Roman"/>
        </w:rPr>
        <w:t>Reynolds number (</w:t>
      </w:r>
      <w:r w:rsidRPr="00DE1290">
        <w:rPr>
          <w:rFonts w:eastAsiaTheme="minorEastAsia" w:cs="Times New Roman"/>
          <w:i/>
          <w:iCs/>
        </w:rPr>
        <w:t>R</w:t>
      </w:r>
      <w:r w:rsidRPr="00DE1290">
        <w:rPr>
          <w:rFonts w:eastAsiaTheme="minorEastAsia" w:cs="Times New Roman" w:hint="eastAsia"/>
          <w:i/>
          <w:iCs/>
        </w:rPr>
        <w:t>e</w:t>
      </w:r>
      <w:r w:rsidRPr="00DE1290">
        <w:rPr>
          <w:rFonts w:eastAsiaTheme="minorEastAsia" w:cs="Times New Roman"/>
        </w:rPr>
        <w:t>)</w:t>
      </w:r>
    </w:p>
    <w:p w14:paraId="16CFFF67" w14:textId="4EEEB082" w:rsidR="00625A8A" w:rsidRDefault="00625A8A" w:rsidP="00DE1290">
      <w:pPr>
        <w:spacing w:after="0"/>
        <w:ind w:firstLineChars="950" w:firstLine="2280"/>
        <w:rPr>
          <w:rFonts w:eastAsiaTheme="minorEastAsia" w:cs="Times New Roman"/>
        </w:rPr>
      </w:pPr>
      <w:r>
        <w:rPr>
          <w:rFonts w:eastAsiaTheme="minorEastAsia" w:cs="Times New Roman" w:hint="eastAsia"/>
        </w:rPr>
        <w:t>T</w:t>
      </w:r>
      <w:r>
        <w:rPr>
          <w:rFonts w:eastAsiaTheme="minorEastAsia" w:cs="Times New Roman"/>
        </w:rPr>
        <w:t>able S1</w:t>
      </w:r>
    </w:p>
    <w:p w14:paraId="0D718566" w14:textId="597923D8" w:rsidR="00DE1290" w:rsidRDefault="00DE1290" w:rsidP="00DE1290">
      <w:pPr>
        <w:spacing w:after="0"/>
        <w:ind w:firstLineChars="950" w:firstLine="2280"/>
      </w:pPr>
      <w:r w:rsidRPr="008E56E3">
        <w:t>Figures S1</w:t>
      </w:r>
      <w:r w:rsidR="00D20357">
        <w:rPr>
          <w:rFonts w:eastAsiaTheme="minorEastAsia" w:cs="Times New Roman"/>
        </w:rPr>
        <w:t>−</w:t>
      </w:r>
      <w:r>
        <w:t>S</w:t>
      </w:r>
      <w:r w:rsidRPr="008E56E3">
        <w:t>1</w:t>
      </w:r>
      <w:r w:rsidR="00583129">
        <w:t>3</w:t>
      </w:r>
    </w:p>
    <w:p w14:paraId="6E54DC44" w14:textId="48931A22" w:rsidR="00B80A3A" w:rsidRDefault="00B80A3A" w:rsidP="00B80A3A">
      <w:pPr>
        <w:spacing w:after="0"/>
        <w:rPr>
          <w:b/>
          <w:bCs/>
        </w:rPr>
      </w:pPr>
    </w:p>
    <w:p w14:paraId="4E5E66E3" w14:textId="169DF8D2" w:rsidR="00B80A3A" w:rsidRDefault="00B80A3A" w:rsidP="00B80A3A">
      <w:pPr>
        <w:spacing w:after="0"/>
        <w:rPr>
          <w:b/>
          <w:bCs/>
        </w:rPr>
      </w:pPr>
    </w:p>
    <w:p w14:paraId="455F4869" w14:textId="7369BFDB" w:rsidR="00B80A3A" w:rsidRDefault="00B80A3A" w:rsidP="00B80A3A">
      <w:pPr>
        <w:spacing w:after="0"/>
        <w:rPr>
          <w:b/>
          <w:bCs/>
        </w:rPr>
      </w:pPr>
    </w:p>
    <w:p w14:paraId="3AF21AFC" w14:textId="75021B12" w:rsidR="00B80A3A" w:rsidRDefault="00B80A3A" w:rsidP="00B80A3A">
      <w:pPr>
        <w:spacing w:after="0"/>
        <w:rPr>
          <w:b/>
          <w:bCs/>
        </w:rPr>
      </w:pPr>
    </w:p>
    <w:p w14:paraId="6CD58676" w14:textId="56943FB2" w:rsidR="00B80A3A" w:rsidRDefault="00B80A3A" w:rsidP="00B80A3A">
      <w:pPr>
        <w:spacing w:after="0"/>
        <w:rPr>
          <w:b/>
          <w:bCs/>
        </w:rPr>
      </w:pPr>
    </w:p>
    <w:p w14:paraId="105C7FFC" w14:textId="47A6A4BD" w:rsidR="00B80A3A" w:rsidRDefault="00B80A3A" w:rsidP="00B80A3A">
      <w:pPr>
        <w:spacing w:after="0"/>
        <w:rPr>
          <w:b/>
          <w:bCs/>
        </w:rPr>
      </w:pPr>
    </w:p>
    <w:p w14:paraId="5F0AB75B" w14:textId="53C8A819" w:rsidR="00B80A3A" w:rsidRDefault="00B80A3A" w:rsidP="00B80A3A">
      <w:pPr>
        <w:spacing w:after="0"/>
        <w:rPr>
          <w:b/>
          <w:bCs/>
        </w:rPr>
      </w:pPr>
    </w:p>
    <w:p w14:paraId="53E5AF75" w14:textId="77777777" w:rsidR="00D20357" w:rsidRDefault="00D20357" w:rsidP="00B80A3A">
      <w:pPr>
        <w:spacing w:after="0"/>
        <w:rPr>
          <w:b/>
          <w:bCs/>
        </w:rPr>
      </w:pPr>
    </w:p>
    <w:p w14:paraId="7755BAB6" w14:textId="2EE8C55D" w:rsidR="00B80A3A" w:rsidRDefault="00B80A3A" w:rsidP="00B80A3A">
      <w:pPr>
        <w:spacing w:after="0"/>
        <w:rPr>
          <w:b/>
          <w:bCs/>
        </w:rPr>
      </w:pPr>
    </w:p>
    <w:p w14:paraId="32E85455" w14:textId="2D88F652" w:rsidR="00B80A3A" w:rsidRDefault="00B80A3A" w:rsidP="00B80A3A">
      <w:pPr>
        <w:spacing w:after="0"/>
        <w:rPr>
          <w:b/>
          <w:bCs/>
        </w:rPr>
      </w:pPr>
    </w:p>
    <w:p w14:paraId="32DC7F24" w14:textId="77777777" w:rsidR="00DE1290" w:rsidRPr="00DE1290" w:rsidRDefault="00DE1290" w:rsidP="00EC040F">
      <w:pPr>
        <w:spacing w:after="0"/>
        <w:jc w:val="both"/>
        <w:rPr>
          <w:rFonts w:eastAsiaTheme="minorEastAsia" w:cs="Times New Roman"/>
          <w:b/>
        </w:rPr>
      </w:pPr>
      <w:r w:rsidRPr="00DE1290">
        <w:rPr>
          <w:b/>
        </w:rPr>
        <w:lastRenderedPageBreak/>
        <w:t xml:space="preserve">The calculation for </w:t>
      </w:r>
      <w:r w:rsidRPr="00DE1290">
        <w:rPr>
          <w:rFonts w:eastAsiaTheme="minorEastAsia" w:cs="Times New Roman"/>
          <w:b/>
        </w:rPr>
        <w:t>Reynolds number (</w:t>
      </w:r>
      <w:r w:rsidRPr="00DE1290">
        <w:rPr>
          <w:rFonts w:eastAsiaTheme="minorEastAsia" w:cs="Times New Roman"/>
          <w:b/>
          <w:i/>
          <w:iCs/>
        </w:rPr>
        <w:t>R</w:t>
      </w:r>
      <w:r w:rsidRPr="00DE1290">
        <w:rPr>
          <w:rFonts w:eastAsiaTheme="minorEastAsia" w:cs="Times New Roman" w:hint="eastAsia"/>
          <w:b/>
          <w:i/>
          <w:iCs/>
        </w:rPr>
        <w:t>e</w:t>
      </w:r>
      <w:r w:rsidRPr="00DE1290">
        <w:rPr>
          <w:rFonts w:eastAsiaTheme="minorEastAsia" w:cs="Times New Roman"/>
          <w:b/>
        </w:rPr>
        <w:t>)</w:t>
      </w:r>
    </w:p>
    <w:p w14:paraId="3EB7F91C" w14:textId="0B301296" w:rsidR="00DE1290" w:rsidRPr="00DE1290" w:rsidRDefault="00DE1290" w:rsidP="00EC040F">
      <w:pPr>
        <w:spacing w:after="0"/>
        <w:ind w:firstLineChars="100" w:firstLine="240"/>
        <w:jc w:val="both"/>
        <w:rPr>
          <w:bCs/>
          <w:noProof/>
        </w:rPr>
      </w:pPr>
      <w:r w:rsidRPr="00DE1290">
        <w:rPr>
          <w:bCs/>
          <w:noProof/>
        </w:rPr>
        <w:t>The Reynolds number (</w:t>
      </w:r>
      <w:r w:rsidRPr="00DE1290">
        <w:rPr>
          <w:bCs/>
          <w:i/>
          <w:noProof/>
        </w:rPr>
        <w:t>Re</w:t>
      </w:r>
      <w:r w:rsidRPr="00DE1290">
        <w:rPr>
          <w:bCs/>
          <w:noProof/>
        </w:rPr>
        <w:t>) was determined by the equation S1</w:t>
      </w:r>
      <w:r>
        <w:rPr>
          <w:bCs/>
          <w:noProof/>
        </w:rPr>
        <w:t>,</w:t>
      </w:r>
      <w:r w:rsidRPr="00DE1290">
        <w:rPr>
          <w:bCs/>
          <w:noProof/>
        </w:rPr>
        <w:t xml:space="preserve"> </w:t>
      </w:r>
    </w:p>
    <w:p w14:paraId="1B91B7F7" w14:textId="319D2D6D" w:rsidR="00DE1290" w:rsidRPr="00DE1290" w:rsidRDefault="00DE1290" w:rsidP="00EC040F">
      <w:pPr>
        <w:spacing w:after="0"/>
        <w:jc w:val="both"/>
        <w:rPr>
          <w:bCs/>
          <w:noProof/>
        </w:rPr>
      </w:pPr>
      <w:r w:rsidRPr="00DE1290">
        <w:rPr>
          <w:bCs/>
          <w:i/>
          <w:noProof/>
        </w:rPr>
        <w:t>R</w:t>
      </w:r>
      <w:r w:rsidRPr="00DE1290">
        <w:rPr>
          <w:rFonts w:hint="eastAsia"/>
          <w:bCs/>
          <w:i/>
          <w:noProof/>
        </w:rPr>
        <w:t>e</w:t>
      </w:r>
      <w:r w:rsidRPr="00DE1290">
        <w:rPr>
          <w:bCs/>
          <w:noProof/>
        </w:rPr>
        <w:t xml:space="preserve">= </w:t>
      </w:r>
      <w:r w:rsidR="0035622C" w:rsidRPr="0035622C">
        <w:rPr>
          <w:rFonts w:cs="Times New Roman"/>
          <w:bCs/>
          <w:i/>
          <w:noProof/>
        </w:rPr>
        <w:t>ρ</w:t>
      </w:r>
      <w:r w:rsidRPr="00DE1290">
        <w:rPr>
          <w:bCs/>
          <w:i/>
          <w:noProof/>
        </w:rPr>
        <w:t>vD</w:t>
      </w:r>
      <w:r w:rsidRPr="00DE1290">
        <w:rPr>
          <w:rFonts w:hint="eastAsia"/>
          <w:bCs/>
          <w:noProof/>
        </w:rPr>
        <w:t>/</w:t>
      </w:r>
      <w:r w:rsidRPr="00DE1290">
        <w:rPr>
          <w:rFonts w:cs="Times New Roman"/>
          <w:bCs/>
          <w:i/>
          <w:noProof/>
        </w:rPr>
        <w:t>μ</w:t>
      </w:r>
      <w:r w:rsidR="00EC040F">
        <w:rPr>
          <w:rFonts w:cs="Times New Roman"/>
          <w:bCs/>
          <w:i/>
          <w:noProof/>
        </w:rPr>
        <w:t xml:space="preserve">   </w:t>
      </w:r>
      <w:r w:rsidR="00EC040F" w:rsidRPr="00EC040F">
        <w:rPr>
          <w:rFonts w:cs="Times New Roman"/>
          <w:bCs/>
          <w:noProof/>
        </w:rPr>
        <w:t>(S1)</w:t>
      </w:r>
    </w:p>
    <w:p w14:paraId="226CCEED" w14:textId="52C8D617" w:rsidR="00DE1290" w:rsidRPr="00DE1290" w:rsidRDefault="00EC040F" w:rsidP="00EC040F">
      <w:pPr>
        <w:spacing w:after="0"/>
        <w:jc w:val="both"/>
        <w:rPr>
          <w:bCs/>
          <w:noProof/>
        </w:rPr>
      </w:pPr>
      <w:r>
        <w:rPr>
          <w:bCs/>
          <w:noProof/>
        </w:rPr>
        <w:t>w</w:t>
      </w:r>
      <w:r w:rsidR="00DE1290" w:rsidRPr="00DE1290">
        <w:rPr>
          <w:bCs/>
          <w:noProof/>
        </w:rPr>
        <w:t>here</w:t>
      </w:r>
      <w:r w:rsidR="0035622C">
        <w:rPr>
          <w:bCs/>
          <w:noProof/>
        </w:rPr>
        <w:t xml:space="preserve"> </w:t>
      </w:r>
      <w:r w:rsidR="0035622C" w:rsidRPr="00EC040F">
        <w:rPr>
          <w:rFonts w:cs="Times New Roman"/>
          <w:bCs/>
          <w:i/>
          <w:noProof/>
        </w:rPr>
        <w:t>ρ</w:t>
      </w:r>
      <w:r w:rsidR="0035622C">
        <w:rPr>
          <w:rFonts w:cs="Times New Roman"/>
          <w:bCs/>
          <w:noProof/>
        </w:rPr>
        <w:t>,</w:t>
      </w:r>
      <w:r w:rsidR="00DE1290" w:rsidRPr="00DE1290">
        <w:rPr>
          <w:bCs/>
          <w:noProof/>
        </w:rPr>
        <w:t xml:space="preserve"> </w:t>
      </w:r>
      <w:r w:rsidR="00DE1290" w:rsidRPr="00DE1290">
        <w:rPr>
          <w:bCs/>
          <w:i/>
          <w:noProof/>
        </w:rPr>
        <w:t>v</w:t>
      </w:r>
      <w:r w:rsidR="00DE1290">
        <w:rPr>
          <w:bCs/>
          <w:noProof/>
        </w:rPr>
        <w:t xml:space="preserve">, </w:t>
      </w:r>
      <w:r w:rsidR="00DE1290" w:rsidRPr="00DE1290">
        <w:rPr>
          <w:bCs/>
          <w:i/>
          <w:noProof/>
        </w:rPr>
        <w:t>D</w:t>
      </w:r>
      <w:r w:rsidR="00DE1290">
        <w:rPr>
          <w:bCs/>
          <w:noProof/>
        </w:rPr>
        <w:t xml:space="preserve"> and </w:t>
      </w:r>
      <w:r w:rsidR="00DE1290" w:rsidRPr="00DE1290">
        <w:rPr>
          <w:rFonts w:cs="Times New Roman"/>
          <w:bCs/>
          <w:i/>
          <w:noProof/>
        </w:rPr>
        <w:t>μ</w:t>
      </w:r>
      <w:r w:rsidR="00DE1290">
        <w:rPr>
          <w:bCs/>
          <w:noProof/>
        </w:rPr>
        <w:t xml:space="preserve"> represent</w:t>
      </w:r>
      <w:r w:rsidR="0035622C">
        <w:rPr>
          <w:bCs/>
          <w:noProof/>
        </w:rPr>
        <w:t xml:space="preserve"> </w:t>
      </w:r>
      <w:r w:rsidR="003B15E9">
        <w:rPr>
          <w:bCs/>
          <w:noProof/>
        </w:rPr>
        <w:t xml:space="preserve">the </w:t>
      </w:r>
      <w:r w:rsidR="000140F6" w:rsidRPr="000140F6">
        <w:rPr>
          <w:bCs/>
          <w:noProof/>
        </w:rPr>
        <w:t>density</w:t>
      </w:r>
      <w:r w:rsidR="000140F6">
        <w:rPr>
          <w:bCs/>
          <w:noProof/>
        </w:rPr>
        <w:t xml:space="preserve"> of air</w:t>
      </w:r>
      <w:r>
        <w:rPr>
          <w:bCs/>
          <w:noProof/>
        </w:rPr>
        <w:t xml:space="preserve"> (1.2 kg m</w:t>
      </w:r>
      <w:r w:rsidRPr="0035622C">
        <w:rPr>
          <w:rFonts w:cs="Times New Roman"/>
          <w:bCs/>
          <w:noProof/>
          <w:vertAlign w:val="superscript"/>
        </w:rPr>
        <w:t>–</w:t>
      </w:r>
      <w:r>
        <w:rPr>
          <w:bCs/>
          <w:noProof/>
          <w:vertAlign w:val="superscript"/>
        </w:rPr>
        <w:t>3</w:t>
      </w:r>
      <w:r>
        <w:rPr>
          <w:bCs/>
          <w:noProof/>
        </w:rPr>
        <w:t>)</w:t>
      </w:r>
      <w:r w:rsidR="000140F6">
        <w:rPr>
          <w:bCs/>
          <w:noProof/>
        </w:rPr>
        <w:t>,</w:t>
      </w:r>
      <w:r>
        <w:rPr>
          <w:bCs/>
          <w:noProof/>
        </w:rPr>
        <w:t xml:space="preserve"> the</w:t>
      </w:r>
      <w:r w:rsidR="00DE1290">
        <w:rPr>
          <w:bCs/>
          <w:noProof/>
        </w:rPr>
        <w:t xml:space="preserve"> </w:t>
      </w:r>
      <w:r w:rsidR="00DE1290" w:rsidRPr="00DE1290">
        <w:rPr>
          <w:bCs/>
          <w:noProof/>
        </w:rPr>
        <w:t>flow rate</w:t>
      </w:r>
      <w:r w:rsidR="0035622C">
        <w:rPr>
          <w:bCs/>
          <w:noProof/>
        </w:rPr>
        <w:t xml:space="preserve"> </w:t>
      </w:r>
      <w:r>
        <w:rPr>
          <w:bCs/>
          <w:noProof/>
        </w:rPr>
        <w:t xml:space="preserve">in the reactor </w:t>
      </w:r>
      <w:r w:rsidR="0035622C">
        <w:rPr>
          <w:bCs/>
          <w:noProof/>
        </w:rPr>
        <w:t>(</w:t>
      </w:r>
      <w:r>
        <w:rPr>
          <w:bCs/>
          <w:noProof/>
        </w:rPr>
        <w:t xml:space="preserve">0.011 </w:t>
      </w:r>
      <w:r w:rsidR="0035622C">
        <w:rPr>
          <w:bCs/>
          <w:noProof/>
        </w:rPr>
        <w:t>m s</w:t>
      </w:r>
      <w:bookmarkStart w:id="1" w:name="OLE_LINK1"/>
      <w:r w:rsidR="0035622C" w:rsidRPr="0035622C">
        <w:rPr>
          <w:rFonts w:cs="Times New Roman"/>
          <w:bCs/>
          <w:noProof/>
          <w:vertAlign w:val="superscript"/>
        </w:rPr>
        <w:t>–</w:t>
      </w:r>
      <w:r w:rsidR="0035622C" w:rsidRPr="0035622C">
        <w:rPr>
          <w:bCs/>
          <w:noProof/>
          <w:vertAlign w:val="superscript"/>
        </w:rPr>
        <w:t>1</w:t>
      </w:r>
      <w:bookmarkEnd w:id="1"/>
      <w:r w:rsidR="0035622C">
        <w:rPr>
          <w:bCs/>
          <w:noProof/>
        </w:rPr>
        <w:t>)</w:t>
      </w:r>
      <w:r w:rsidR="00DE1290">
        <w:rPr>
          <w:bCs/>
          <w:noProof/>
        </w:rPr>
        <w:t xml:space="preserve">, </w:t>
      </w:r>
      <w:r w:rsidR="003B15E9">
        <w:rPr>
          <w:bCs/>
          <w:noProof/>
        </w:rPr>
        <w:t xml:space="preserve">the </w:t>
      </w:r>
      <w:r w:rsidR="00DE1290" w:rsidRPr="00DE1290">
        <w:rPr>
          <w:bCs/>
          <w:noProof/>
        </w:rPr>
        <w:t>equivalent diameter</w:t>
      </w:r>
      <w:r w:rsidR="00DE1290">
        <w:rPr>
          <w:bCs/>
          <w:noProof/>
        </w:rPr>
        <w:t xml:space="preserve"> </w:t>
      </w:r>
      <w:r w:rsidR="0035622C">
        <w:rPr>
          <w:bCs/>
          <w:noProof/>
        </w:rPr>
        <w:t>(</w:t>
      </w:r>
      <w:r>
        <w:rPr>
          <w:bCs/>
          <w:noProof/>
        </w:rPr>
        <w:t xml:space="preserve">0.032 </w:t>
      </w:r>
      <w:r w:rsidR="0035622C">
        <w:rPr>
          <w:bCs/>
          <w:noProof/>
        </w:rPr>
        <w:t xml:space="preserve">m) </w:t>
      </w:r>
      <w:r w:rsidR="00DE1290">
        <w:rPr>
          <w:bCs/>
          <w:noProof/>
        </w:rPr>
        <w:t xml:space="preserve">and </w:t>
      </w:r>
      <w:r w:rsidR="003B15E9">
        <w:rPr>
          <w:bCs/>
          <w:noProof/>
        </w:rPr>
        <w:t xml:space="preserve">the </w:t>
      </w:r>
      <w:r w:rsidR="0035622C" w:rsidRPr="0035622C">
        <w:rPr>
          <w:bCs/>
          <w:noProof/>
        </w:rPr>
        <w:t>viscosity coefficient</w:t>
      </w:r>
      <w:r w:rsidR="0035622C">
        <w:rPr>
          <w:bCs/>
          <w:noProof/>
        </w:rPr>
        <w:t xml:space="preserve"> of air (1.5</w:t>
      </w:r>
      <w:r w:rsidR="00E015F5">
        <w:rPr>
          <w:bCs/>
          <w:noProof/>
        </w:rPr>
        <w:t xml:space="preserve"> </w:t>
      </w:r>
      <w:r w:rsidR="0035622C">
        <w:rPr>
          <w:rFonts w:cs="Times New Roman"/>
          <w:bCs/>
          <w:noProof/>
        </w:rPr>
        <w:t>×</w:t>
      </w:r>
      <w:r w:rsidR="00E015F5">
        <w:rPr>
          <w:rFonts w:cs="Times New Roman"/>
          <w:bCs/>
          <w:noProof/>
        </w:rPr>
        <w:t xml:space="preserve"> </w:t>
      </w:r>
      <w:r w:rsidR="0035622C">
        <w:rPr>
          <w:bCs/>
          <w:noProof/>
        </w:rPr>
        <w:t>10</w:t>
      </w:r>
      <w:r w:rsidR="0035622C" w:rsidRPr="0035622C">
        <w:rPr>
          <w:rFonts w:cs="Times New Roman"/>
          <w:bCs/>
          <w:noProof/>
          <w:vertAlign w:val="superscript"/>
        </w:rPr>
        <w:t>–</w:t>
      </w:r>
      <w:r w:rsidR="0035622C">
        <w:rPr>
          <w:bCs/>
          <w:noProof/>
          <w:vertAlign w:val="superscript"/>
        </w:rPr>
        <w:t>5</w:t>
      </w:r>
      <w:r w:rsidR="0035622C" w:rsidRPr="0035622C">
        <w:rPr>
          <w:bCs/>
          <w:noProof/>
        </w:rPr>
        <w:t xml:space="preserve"> </w:t>
      </w:r>
      <w:r w:rsidR="0035622C">
        <w:rPr>
          <w:bCs/>
          <w:noProof/>
        </w:rPr>
        <w:t>Pa s</w:t>
      </w:r>
      <w:r w:rsidR="0035622C" w:rsidRPr="0035622C">
        <w:rPr>
          <w:rFonts w:cs="Times New Roman"/>
          <w:bCs/>
          <w:noProof/>
          <w:vertAlign w:val="superscript"/>
        </w:rPr>
        <w:t>–</w:t>
      </w:r>
      <w:r w:rsidR="0035622C" w:rsidRPr="0035622C">
        <w:rPr>
          <w:bCs/>
          <w:noProof/>
          <w:vertAlign w:val="superscript"/>
        </w:rPr>
        <w:t>1</w:t>
      </w:r>
      <w:r w:rsidR="0035622C" w:rsidRPr="0035622C">
        <w:rPr>
          <w:bCs/>
          <w:noProof/>
        </w:rPr>
        <w:t>)</w:t>
      </w:r>
      <w:r>
        <w:rPr>
          <w:bCs/>
          <w:noProof/>
        </w:rPr>
        <w:t>, respectively.</w:t>
      </w:r>
    </w:p>
    <w:p w14:paraId="31B64DAE" w14:textId="194FEABD" w:rsidR="00DE1290" w:rsidRDefault="00DE1290" w:rsidP="005409EF">
      <w:pPr>
        <w:spacing w:after="0"/>
        <w:jc w:val="center"/>
        <w:rPr>
          <w:b/>
          <w:bCs/>
          <w:noProof/>
        </w:rPr>
      </w:pPr>
    </w:p>
    <w:p w14:paraId="00D08D25" w14:textId="77777777" w:rsidR="00EC040F" w:rsidRPr="00DE1290" w:rsidRDefault="00EC040F" w:rsidP="005409EF">
      <w:pPr>
        <w:spacing w:after="0"/>
        <w:jc w:val="center"/>
        <w:rPr>
          <w:b/>
          <w:bCs/>
          <w:noProof/>
        </w:rPr>
      </w:pPr>
    </w:p>
    <w:p w14:paraId="06ADE963" w14:textId="14444719" w:rsidR="003937FB" w:rsidRDefault="006C4990" w:rsidP="005409EF">
      <w:pPr>
        <w:spacing w:after="0"/>
        <w:jc w:val="center"/>
      </w:pPr>
      <w:r>
        <w:object w:dxaOrig="5645" w:dyaOrig="4742" w14:anchorId="58DF215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3.5pt;height:238pt" o:ole="">
            <v:imagedata r:id="rId7" o:title=""/>
          </v:shape>
          <o:OLEObject Type="Embed" ProgID="Origin95.Graph" ShapeID="_x0000_i1025" DrawAspect="Content" ObjectID="_1779195014" r:id="rId8"/>
        </w:object>
      </w:r>
    </w:p>
    <w:p w14:paraId="79E0D461" w14:textId="3B1BFE8A" w:rsidR="003937FB" w:rsidRDefault="003937FB" w:rsidP="003937FB">
      <w:pPr>
        <w:spacing w:after="0"/>
        <w:jc w:val="center"/>
        <w:rPr>
          <w:rFonts w:eastAsiaTheme="minorEastAsia" w:cs="Times New Roman"/>
        </w:rPr>
      </w:pPr>
      <w:r w:rsidRPr="00F23218">
        <w:rPr>
          <w:b/>
          <w:bCs/>
        </w:rPr>
        <w:t>Fig</w:t>
      </w:r>
      <w:r w:rsidR="00DC0C67">
        <w:rPr>
          <w:rFonts w:hint="eastAsia"/>
          <w:b/>
          <w:bCs/>
        </w:rPr>
        <w:t>u</w:t>
      </w:r>
      <w:r w:rsidR="00DC0C67">
        <w:rPr>
          <w:b/>
          <w:bCs/>
        </w:rPr>
        <w:t>re</w:t>
      </w:r>
      <w:r w:rsidRPr="00F23218">
        <w:rPr>
          <w:b/>
          <w:bCs/>
        </w:rPr>
        <w:t xml:space="preserve"> S</w:t>
      </w:r>
      <w:r>
        <w:rPr>
          <w:b/>
          <w:bCs/>
        </w:rPr>
        <w:t>1</w:t>
      </w:r>
      <w:r w:rsidRPr="00F23218">
        <w:rPr>
          <w:b/>
          <w:bCs/>
        </w:rPr>
        <w:t>.</w:t>
      </w:r>
      <w:r w:rsidRPr="005409EF">
        <w:rPr>
          <w:rFonts w:eastAsiaTheme="minorEastAsia" w:cs="Times New Roman"/>
        </w:rPr>
        <w:t xml:space="preserve"> </w:t>
      </w:r>
      <w:r>
        <w:rPr>
          <w:rFonts w:eastAsiaTheme="minorEastAsia" w:cs="Times New Roman"/>
        </w:rPr>
        <w:t xml:space="preserve">The </w:t>
      </w:r>
      <w:r w:rsidRPr="005218DF">
        <w:rPr>
          <w:rFonts w:eastAsiaTheme="minorEastAsia" w:cs="Times New Roman"/>
        </w:rPr>
        <w:t>UV</w:t>
      </w:r>
      <w:r>
        <w:rPr>
          <w:rFonts w:eastAsiaTheme="minorEastAsia" w:cs="Times New Roman"/>
        </w:rPr>
        <w:t>-</w:t>
      </w:r>
      <w:r w:rsidRPr="005218DF">
        <w:rPr>
          <w:rFonts w:eastAsiaTheme="minorEastAsia" w:cs="Times New Roman"/>
        </w:rPr>
        <w:t xml:space="preserve">vis </w:t>
      </w:r>
      <w:r>
        <w:rPr>
          <w:rFonts w:eastAsiaTheme="minorEastAsia" w:cs="Times New Roman"/>
        </w:rPr>
        <w:t xml:space="preserve">light </w:t>
      </w:r>
      <w:r w:rsidRPr="005218DF">
        <w:rPr>
          <w:rFonts w:eastAsiaTheme="minorEastAsia" w:cs="Times New Roman"/>
        </w:rPr>
        <w:t>absorption spectra of</w:t>
      </w:r>
      <w:r>
        <w:rPr>
          <w:rFonts w:eastAsiaTheme="minorEastAsia" w:cs="Times New Roman"/>
        </w:rPr>
        <w:t xml:space="preserve"> SiO</w:t>
      </w:r>
      <w:r w:rsidRPr="005409EF">
        <w:rPr>
          <w:rFonts w:eastAsiaTheme="minorEastAsia" w:cs="Times New Roman"/>
          <w:vertAlign w:val="subscript"/>
        </w:rPr>
        <w:t>2</w:t>
      </w:r>
      <w:r>
        <w:rPr>
          <w:rFonts w:eastAsiaTheme="minorEastAsia" w:cs="Times New Roman"/>
        </w:rPr>
        <w:t>, kaolinite, Al</w:t>
      </w:r>
      <w:r w:rsidRPr="00E13DDD">
        <w:rPr>
          <w:rFonts w:eastAsiaTheme="minorEastAsia" w:cs="Times New Roman"/>
          <w:vertAlign w:val="subscript"/>
        </w:rPr>
        <w:t>2</w:t>
      </w:r>
      <w:r>
        <w:rPr>
          <w:rFonts w:eastAsiaTheme="minorEastAsia" w:cs="Times New Roman"/>
        </w:rPr>
        <w:t>O</w:t>
      </w:r>
      <w:r w:rsidRPr="00E13DDD">
        <w:rPr>
          <w:rFonts w:eastAsiaTheme="minorEastAsia" w:cs="Times New Roman"/>
          <w:vertAlign w:val="subscript"/>
        </w:rPr>
        <w:t>3</w:t>
      </w:r>
      <w:r>
        <w:rPr>
          <w:rFonts w:eastAsiaTheme="minorEastAsia" w:cs="Times New Roman"/>
        </w:rPr>
        <w:t>, MgO and CaO.</w:t>
      </w:r>
    </w:p>
    <w:p w14:paraId="4FE904A2" w14:textId="77777777" w:rsidR="00447EE2" w:rsidRDefault="00447EE2" w:rsidP="003937FB">
      <w:pPr>
        <w:spacing w:after="0"/>
        <w:jc w:val="center"/>
        <w:rPr>
          <w:rFonts w:eastAsiaTheme="minorEastAsia" w:cs="Times New Roman"/>
        </w:rPr>
      </w:pPr>
    </w:p>
    <w:p w14:paraId="3D770E86" w14:textId="64DFD240" w:rsidR="00447EE2" w:rsidRDefault="00447EE2" w:rsidP="003937FB">
      <w:pPr>
        <w:spacing w:after="0"/>
        <w:jc w:val="center"/>
        <w:rPr>
          <w:b/>
          <w:bCs/>
        </w:rPr>
      </w:pPr>
    </w:p>
    <w:p w14:paraId="7991E100" w14:textId="6C71B196" w:rsidR="00EC040F" w:rsidRDefault="00EC040F" w:rsidP="003937FB">
      <w:pPr>
        <w:spacing w:after="0"/>
        <w:jc w:val="center"/>
        <w:rPr>
          <w:b/>
          <w:bCs/>
        </w:rPr>
      </w:pPr>
    </w:p>
    <w:p w14:paraId="60B6B99B" w14:textId="77777777" w:rsidR="00EC040F" w:rsidRDefault="00EC040F" w:rsidP="003937FB">
      <w:pPr>
        <w:spacing w:after="0"/>
        <w:jc w:val="center"/>
        <w:rPr>
          <w:b/>
          <w:bCs/>
        </w:rPr>
      </w:pPr>
    </w:p>
    <w:p w14:paraId="775102AE" w14:textId="55D157AD" w:rsidR="003937FB" w:rsidRDefault="00AC2B5B" w:rsidP="005409EF">
      <w:pPr>
        <w:spacing w:after="0"/>
        <w:jc w:val="center"/>
        <w:rPr>
          <w:b/>
          <w:bCs/>
          <w:noProof/>
        </w:rPr>
      </w:pPr>
      <w:r>
        <w:rPr>
          <w:noProof/>
        </w:rPr>
        <w:lastRenderedPageBreak/>
        <w:drawing>
          <wp:inline distT="0" distB="0" distL="0" distR="0" wp14:anchorId="5B1D72D8" wp14:editId="13CBB0FF">
            <wp:extent cx="5215292" cy="2700000"/>
            <wp:effectExtent l="0" t="0" r="4445" b="57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15292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90A6F" w14:textId="5CFB61B9" w:rsidR="00AC2B5B" w:rsidRDefault="00AC2B5B" w:rsidP="00AC2B5B">
      <w:pPr>
        <w:spacing w:after="0"/>
        <w:jc w:val="center"/>
      </w:pPr>
      <w:r w:rsidRPr="00F23218">
        <w:rPr>
          <w:b/>
          <w:bCs/>
        </w:rPr>
        <w:t>Fig</w:t>
      </w:r>
      <w:r w:rsidR="00DC0C67">
        <w:rPr>
          <w:b/>
          <w:bCs/>
        </w:rPr>
        <w:t>ure</w:t>
      </w:r>
      <w:r w:rsidRPr="00F23218">
        <w:rPr>
          <w:b/>
          <w:bCs/>
        </w:rPr>
        <w:t xml:space="preserve"> S</w:t>
      </w:r>
      <w:r>
        <w:rPr>
          <w:b/>
          <w:bCs/>
        </w:rPr>
        <w:t>2</w:t>
      </w:r>
      <w:r w:rsidRPr="00F23218">
        <w:rPr>
          <w:b/>
          <w:bCs/>
        </w:rPr>
        <w:t>.</w:t>
      </w:r>
      <w:r>
        <w:t xml:space="preserve"> Diagram of the rectangular flow reactor.</w:t>
      </w:r>
    </w:p>
    <w:p w14:paraId="32E0DE0F" w14:textId="77B3B5D8" w:rsidR="00EC040F" w:rsidRDefault="00EC040F" w:rsidP="00AC2B5B">
      <w:pPr>
        <w:spacing w:after="0"/>
        <w:jc w:val="center"/>
      </w:pPr>
    </w:p>
    <w:p w14:paraId="44541BDA" w14:textId="77777777" w:rsidR="00EC040F" w:rsidRDefault="00EC040F" w:rsidP="00AC2B5B">
      <w:pPr>
        <w:spacing w:after="0"/>
        <w:jc w:val="center"/>
      </w:pPr>
    </w:p>
    <w:p w14:paraId="24667E85" w14:textId="7160A86F" w:rsidR="00AC2B5B" w:rsidRDefault="006C4990" w:rsidP="005409EF">
      <w:pPr>
        <w:spacing w:after="0"/>
        <w:jc w:val="center"/>
      </w:pPr>
      <w:r>
        <w:object w:dxaOrig="6388" w:dyaOrig="4862" w14:anchorId="586012E2">
          <v:shape id="_x0000_i1026" type="#_x0000_t75" style="width:319pt;height:243pt" o:ole="">
            <v:imagedata r:id="rId10" o:title=""/>
          </v:shape>
          <o:OLEObject Type="Embed" ProgID="Origin95.Graph" ShapeID="_x0000_i1026" DrawAspect="Content" ObjectID="_1779195015" r:id="rId11"/>
        </w:object>
      </w:r>
    </w:p>
    <w:p w14:paraId="1839A3C8" w14:textId="1F504D6E" w:rsidR="00AC2B5B" w:rsidRDefault="00AC2B5B" w:rsidP="00AC2B5B">
      <w:pPr>
        <w:spacing w:after="0"/>
        <w:jc w:val="center"/>
        <w:rPr>
          <w:b/>
          <w:bCs/>
        </w:rPr>
      </w:pPr>
      <w:r w:rsidRPr="00F23218">
        <w:rPr>
          <w:b/>
          <w:bCs/>
        </w:rPr>
        <w:t>Fig</w:t>
      </w:r>
      <w:r w:rsidR="00DC0C67">
        <w:rPr>
          <w:b/>
          <w:bCs/>
        </w:rPr>
        <w:t>ure</w:t>
      </w:r>
      <w:r w:rsidRPr="00F23218">
        <w:rPr>
          <w:b/>
          <w:bCs/>
        </w:rPr>
        <w:t xml:space="preserve"> S</w:t>
      </w:r>
      <w:r>
        <w:rPr>
          <w:b/>
          <w:bCs/>
        </w:rPr>
        <w:t>3</w:t>
      </w:r>
      <w:r w:rsidRPr="00F23218">
        <w:rPr>
          <w:b/>
          <w:bCs/>
        </w:rPr>
        <w:t>.</w:t>
      </w:r>
      <w:r>
        <w:t xml:space="preserve"> The spectral irradiance of the xenon lamp </w:t>
      </w:r>
      <w:r>
        <w:rPr>
          <w:rFonts w:hint="eastAsia"/>
        </w:rPr>
        <w:t>for</w:t>
      </w:r>
      <w:r>
        <w:t xml:space="preserve"> SO</w:t>
      </w:r>
      <w:r w:rsidRPr="00373A64">
        <w:rPr>
          <w:vertAlign w:val="subscript"/>
        </w:rPr>
        <w:t>2</w:t>
      </w:r>
      <w:r>
        <w:t xml:space="preserve"> uptake and DRIFTS experiments and the solar for the 48</w:t>
      </w:r>
      <w:r>
        <w:rPr>
          <w:vertAlign w:val="superscript"/>
        </w:rPr>
        <w:t>o</w:t>
      </w:r>
      <w:r>
        <w:t xml:space="preserve"> solar zenith clear sky at Shenyang (41.45N, 123.25E) on June 6</w:t>
      </w:r>
      <w:r>
        <w:rPr>
          <w:vertAlign w:val="superscript"/>
        </w:rPr>
        <w:t>th</w:t>
      </w:r>
      <w:r>
        <w:t>, 2022, at 12:00 local time.</w:t>
      </w:r>
    </w:p>
    <w:p w14:paraId="764CF6E9" w14:textId="23CFFECC" w:rsidR="00AC2B5B" w:rsidRDefault="00AC2B5B" w:rsidP="00AC2B5B">
      <w:pPr>
        <w:spacing w:after="0"/>
        <w:jc w:val="center"/>
        <w:rPr>
          <w:noProof/>
        </w:rPr>
      </w:pPr>
    </w:p>
    <w:p w14:paraId="7E3D7EE2" w14:textId="3D66A0F8" w:rsidR="00AC2B5B" w:rsidRDefault="006C4990" w:rsidP="005409EF">
      <w:pPr>
        <w:spacing w:after="0"/>
        <w:jc w:val="center"/>
      </w:pPr>
      <w:r>
        <w:object w:dxaOrig="6454" w:dyaOrig="5004" w14:anchorId="42A5F7D2">
          <v:shape id="_x0000_i1027" type="#_x0000_t75" style="width:318pt;height:247.5pt" o:ole="">
            <v:imagedata r:id="rId12" o:title=""/>
          </v:shape>
          <o:OLEObject Type="Embed" ProgID="Origin95.Graph" ShapeID="_x0000_i1027" DrawAspect="Content" ObjectID="_1779195016" r:id="rId13"/>
        </w:object>
      </w:r>
    </w:p>
    <w:p w14:paraId="1B163711" w14:textId="4DE1D037" w:rsidR="00AC2B5B" w:rsidRDefault="00AC2B5B" w:rsidP="00AC2B5B">
      <w:pPr>
        <w:spacing w:after="0"/>
        <w:jc w:val="center"/>
        <w:rPr>
          <w:rFonts w:eastAsia="等线" w:cs="Times New Roman"/>
          <w:szCs w:val="24"/>
        </w:rPr>
      </w:pPr>
      <w:r w:rsidRPr="00F23218">
        <w:rPr>
          <w:b/>
          <w:bCs/>
        </w:rPr>
        <w:t>Fig</w:t>
      </w:r>
      <w:r w:rsidR="00DC0C67">
        <w:rPr>
          <w:b/>
          <w:bCs/>
        </w:rPr>
        <w:t>ure</w:t>
      </w:r>
      <w:r w:rsidRPr="00F23218">
        <w:rPr>
          <w:b/>
          <w:bCs/>
        </w:rPr>
        <w:t xml:space="preserve"> S</w:t>
      </w:r>
      <w:r>
        <w:rPr>
          <w:b/>
          <w:bCs/>
        </w:rPr>
        <w:t>4</w:t>
      </w:r>
      <w:r w:rsidRPr="00F23218">
        <w:rPr>
          <w:b/>
          <w:bCs/>
        </w:rPr>
        <w:t>.</w:t>
      </w:r>
      <w:r>
        <w:t xml:space="preserve"> Determination of the linearity of ln(</w:t>
      </w:r>
      <w:r>
        <w:rPr>
          <w:i/>
          <w:iCs/>
        </w:rPr>
        <w:t>C</w:t>
      </w:r>
      <w:r>
        <w:rPr>
          <w:vertAlign w:val="subscript"/>
        </w:rPr>
        <w:t>0</w:t>
      </w:r>
      <w:r>
        <w:rPr>
          <w:i/>
          <w:iCs/>
        </w:rPr>
        <w:t>/C</w:t>
      </w:r>
      <w:r>
        <w:rPr>
          <w:vertAlign w:val="subscript"/>
        </w:rPr>
        <w:t>t</w:t>
      </w:r>
      <w:r>
        <w:t>) against the</w:t>
      </w:r>
      <w:r w:rsidRPr="00981F19">
        <w:rPr>
          <w:rFonts w:eastAsiaTheme="minorEastAsia"/>
          <w:szCs w:val="24"/>
        </w:rPr>
        <w:t xml:space="preserve"> </w:t>
      </w:r>
      <w:r>
        <w:rPr>
          <w:rFonts w:eastAsiaTheme="minorEastAsia"/>
          <w:szCs w:val="24"/>
        </w:rPr>
        <w:t>reaction</w:t>
      </w:r>
      <w:r>
        <w:t xml:space="preserve"> time by varying the length </w:t>
      </w:r>
      <w:r>
        <w:rPr>
          <w:rFonts w:eastAsiaTheme="minorEastAsia"/>
          <w:szCs w:val="24"/>
        </w:rPr>
        <w:t>of SiO</w:t>
      </w:r>
      <w:r>
        <w:rPr>
          <w:rFonts w:eastAsiaTheme="minorEastAsia"/>
          <w:szCs w:val="24"/>
          <w:vertAlign w:val="subscript"/>
        </w:rPr>
        <w:t>2</w:t>
      </w:r>
      <w:r>
        <w:rPr>
          <w:rFonts w:eastAsiaTheme="minorEastAsia"/>
          <w:szCs w:val="24"/>
        </w:rPr>
        <w:t xml:space="preserve"> coating (</w:t>
      </w:r>
      <w:r>
        <w:rPr>
          <w:rFonts w:eastAsiaTheme="minorEastAsia" w:hint="eastAsia"/>
          <w:szCs w:val="24"/>
        </w:rPr>
        <w:t>red</w:t>
      </w:r>
      <w:r>
        <w:rPr>
          <w:rFonts w:eastAsiaTheme="minorEastAsia"/>
          <w:szCs w:val="24"/>
        </w:rPr>
        <w:t>) and the blank reactor (black) contacting with SO</w:t>
      </w:r>
      <w:r>
        <w:rPr>
          <w:rFonts w:eastAsiaTheme="minorEastAsia"/>
          <w:szCs w:val="24"/>
          <w:vertAlign w:val="subscript"/>
        </w:rPr>
        <w:t>2</w:t>
      </w:r>
      <w:r>
        <w:rPr>
          <w:rFonts w:eastAsiaTheme="minorEastAsia"/>
          <w:szCs w:val="24"/>
        </w:rPr>
        <w:t>.</w:t>
      </w:r>
      <w:r>
        <w:rPr>
          <w:rFonts w:eastAsia="等线" w:cs="Times New Roman"/>
          <w:szCs w:val="24"/>
        </w:rPr>
        <w:t xml:space="preserve"> Reaction conditions: S</w:t>
      </w:r>
      <w:r w:rsidRPr="00EC040F">
        <w:rPr>
          <w:rFonts w:eastAsia="等线" w:cs="Times New Roman"/>
          <w:szCs w:val="24"/>
        </w:rPr>
        <w:t>iO</w:t>
      </w:r>
      <w:r w:rsidRPr="00EC040F">
        <w:rPr>
          <w:rFonts w:eastAsia="等线" w:cs="Times New Roman"/>
          <w:szCs w:val="24"/>
          <w:vertAlign w:val="subscript"/>
        </w:rPr>
        <w:t>2</w:t>
      </w:r>
      <w:r w:rsidRPr="00EC040F">
        <w:rPr>
          <w:rFonts w:eastAsia="等线" w:cs="Times New Roman"/>
          <w:szCs w:val="24"/>
        </w:rPr>
        <w:t xml:space="preserve"> mass of 0.2 g, irradiation intensity of 250 </w:t>
      </w:r>
      <w:r w:rsidR="00EC040F" w:rsidRPr="00EC040F">
        <w:t>7.93 × 10</w:t>
      </w:r>
      <w:r w:rsidR="00EC040F" w:rsidRPr="00EC040F">
        <w:rPr>
          <w:vertAlign w:val="superscript"/>
        </w:rPr>
        <w:t>16</w:t>
      </w:r>
      <w:r w:rsidR="00EC040F" w:rsidRPr="00EC040F">
        <w:t xml:space="preserve"> photons cm</w:t>
      </w:r>
      <w:r w:rsidR="00EC040F" w:rsidRPr="00EC040F">
        <w:rPr>
          <w:rFonts w:cs="Times New Roman"/>
          <w:vertAlign w:val="superscript"/>
        </w:rPr>
        <w:t>−</w:t>
      </w:r>
      <w:r w:rsidR="00EC040F" w:rsidRPr="00EC040F">
        <w:rPr>
          <w:vertAlign w:val="superscript"/>
        </w:rPr>
        <w:t>2</w:t>
      </w:r>
      <w:r w:rsidR="00EC040F" w:rsidRPr="00EC040F">
        <w:t xml:space="preserve"> s</w:t>
      </w:r>
      <w:r w:rsidR="00EC040F" w:rsidRPr="00EC040F">
        <w:rPr>
          <w:rFonts w:cs="Times New Roman"/>
          <w:vertAlign w:val="superscript"/>
        </w:rPr>
        <w:t>−</w:t>
      </w:r>
      <w:r w:rsidR="00EC040F" w:rsidRPr="00EC040F">
        <w:rPr>
          <w:vertAlign w:val="superscript"/>
        </w:rPr>
        <w:t>1</w:t>
      </w:r>
      <w:r w:rsidRPr="00EC040F">
        <w:rPr>
          <w:rFonts w:eastAsia="等线" w:cs="Times New Roman"/>
          <w:szCs w:val="24"/>
        </w:rPr>
        <w:t>, temper</w:t>
      </w:r>
      <w:r>
        <w:rPr>
          <w:rFonts w:eastAsia="等线" w:cs="Times New Roman"/>
          <w:szCs w:val="24"/>
        </w:rPr>
        <w:t>ature of 298 K, RH of 40% and O</w:t>
      </w:r>
      <w:r>
        <w:rPr>
          <w:rFonts w:eastAsia="等线" w:cs="Times New Roman"/>
          <w:szCs w:val="24"/>
          <w:vertAlign w:val="subscript"/>
        </w:rPr>
        <w:t>2</w:t>
      </w:r>
      <w:r>
        <w:rPr>
          <w:rFonts w:eastAsia="等线" w:cs="Times New Roman"/>
          <w:szCs w:val="24"/>
        </w:rPr>
        <w:t xml:space="preserve"> content of 20%.</w:t>
      </w:r>
    </w:p>
    <w:p w14:paraId="1C904E80" w14:textId="77777777" w:rsidR="00EC040F" w:rsidRDefault="00EC040F" w:rsidP="00AC2B5B">
      <w:pPr>
        <w:spacing w:after="0"/>
        <w:jc w:val="center"/>
        <w:rPr>
          <w:rFonts w:eastAsia="等线" w:cs="Times New Roman"/>
          <w:szCs w:val="24"/>
        </w:rPr>
      </w:pPr>
    </w:p>
    <w:p w14:paraId="0C545A3B" w14:textId="4036F3E1" w:rsidR="00AC2B5B" w:rsidRDefault="006C4990" w:rsidP="005409EF">
      <w:pPr>
        <w:spacing w:after="0"/>
        <w:jc w:val="center"/>
      </w:pPr>
      <w:r>
        <w:object w:dxaOrig="6086" w:dyaOrig="4781" w14:anchorId="7D6EA150">
          <v:shape id="_x0000_i1028" type="#_x0000_t75" style="width:282pt;height:221.5pt" o:ole="">
            <v:imagedata r:id="rId14" o:title=""/>
          </v:shape>
          <o:OLEObject Type="Embed" ProgID="Origin95.Graph" ShapeID="_x0000_i1028" DrawAspect="Content" ObjectID="_1779195017" r:id="rId15"/>
        </w:object>
      </w:r>
    </w:p>
    <w:p w14:paraId="2FDCCD3E" w14:textId="63D086E7" w:rsidR="00D17152" w:rsidRDefault="00D17152" w:rsidP="00D17152">
      <w:pPr>
        <w:spacing w:after="0"/>
        <w:jc w:val="center"/>
      </w:pPr>
      <w:r w:rsidRPr="00F23218">
        <w:rPr>
          <w:b/>
          <w:bCs/>
        </w:rPr>
        <w:t>Fig</w:t>
      </w:r>
      <w:r w:rsidR="00DC0C67">
        <w:rPr>
          <w:b/>
          <w:bCs/>
        </w:rPr>
        <w:t>ure</w:t>
      </w:r>
      <w:r w:rsidRPr="00F23218">
        <w:rPr>
          <w:b/>
          <w:bCs/>
        </w:rPr>
        <w:t xml:space="preserve"> S</w:t>
      </w:r>
      <w:r>
        <w:rPr>
          <w:b/>
          <w:bCs/>
        </w:rPr>
        <w:t>5</w:t>
      </w:r>
      <w:r w:rsidRPr="00F23218">
        <w:rPr>
          <w:b/>
          <w:bCs/>
        </w:rPr>
        <w:t>.</w:t>
      </w:r>
      <w:r>
        <w:t xml:space="preserve"> The temporal variation of SO</w:t>
      </w:r>
      <w:r>
        <w:rPr>
          <w:vertAlign w:val="subscript"/>
        </w:rPr>
        <w:t>2</w:t>
      </w:r>
      <w:r>
        <w:t xml:space="preserve"> in blank experiments under irradiation. Reaction conditions: blank flow </w:t>
      </w:r>
      <w:r>
        <w:rPr>
          <w:rFonts w:eastAsiaTheme="minorEastAsia" w:cs="Times New Roman"/>
        </w:rPr>
        <w:t>reactor</w:t>
      </w:r>
      <w:r>
        <w:t>, irradiation int</w:t>
      </w:r>
      <w:r w:rsidRPr="00EC040F">
        <w:t xml:space="preserve">ensity of </w:t>
      </w:r>
      <w:r w:rsidR="00EC040F" w:rsidRPr="00EC040F">
        <w:t>7.93 × 10</w:t>
      </w:r>
      <w:r w:rsidR="00EC040F" w:rsidRPr="00EC040F">
        <w:rPr>
          <w:vertAlign w:val="superscript"/>
        </w:rPr>
        <w:t>16</w:t>
      </w:r>
      <w:r w:rsidR="00EC040F" w:rsidRPr="00EC040F">
        <w:t xml:space="preserve"> photons cm</w:t>
      </w:r>
      <w:r w:rsidR="00EC040F" w:rsidRPr="00EC040F">
        <w:rPr>
          <w:rFonts w:cs="Times New Roman"/>
          <w:vertAlign w:val="superscript"/>
        </w:rPr>
        <w:t>−</w:t>
      </w:r>
      <w:r w:rsidR="00EC040F" w:rsidRPr="00EC040F">
        <w:rPr>
          <w:vertAlign w:val="superscript"/>
        </w:rPr>
        <w:t>2</w:t>
      </w:r>
      <w:r w:rsidR="00EC040F" w:rsidRPr="00EC040F">
        <w:t xml:space="preserve"> s</w:t>
      </w:r>
      <w:r w:rsidR="00EC040F" w:rsidRPr="00EC040F">
        <w:rPr>
          <w:rFonts w:cs="Times New Roman"/>
          <w:vertAlign w:val="superscript"/>
        </w:rPr>
        <w:t>−</w:t>
      </w:r>
      <w:r w:rsidR="00EC040F" w:rsidRPr="00EC040F">
        <w:rPr>
          <w:vertAlign w:val="superscript"/>
        </w:rPr>
        <w:t>1</w:t>
      </w:r>
      <w:r w:rsidRPr="00EC040F">
        <w:t>, RH of 40%, temperature of 298 K, and</w:t>
      </w:r>
      <w:r>
        <w:t xml:space="preserve"> O</w:t>
      </w:r>
      <w:r>
        <w:rPr>
          <w:vertAlign w:val="subscript"/>
        </w:rPr>
        <w:t>2</w:t>
      </w:r>
      <w:r>
        <w:t xml:space="preserve"> content of 20%. </w:t>
      </w:r>
    </w:p>
    <w:p w14:paraId="0B1F46EF" w14:textId="16549B3B" w:rsidR="00D17152" w:rsidRDefault="006C4990" w:rsidP="005409EF">
      <w:pPr>
        <w:spacing w:after="0"/>
        <w:jc w:val="center"/>
      </w:pPr>
      <w:r>
        <w:object w:dxaOrig="6652" w:dyaOrig="4264" w14:anchorId="772CBEB1">
          <v:shape id="_x0000_i1029" type="#_x0000_t75" style="width:331.5pt;height:212.5pt" o:ole="">
            <v:imagedata r:id="rId16" o:title=""/>
          </v:shape>
          <o:OLEObject Type="Embed" ProgID="Origin50.Graph" ShapeID="_x0000_i1029" DrawAspect="Content" ObjectID="_1779195018" r:id="rId17"/>
        </w:object>
      </w:r>
    </w:p>
    <w:p w14:paraId="334EE1FE" w14:textId="2B791223" w:rsidR="00D17152" w:rsidRDefault="00D17152" w:rsidP="00D17152">
      <w:pPr>
        <w:spacing w:after="0"/>
        <w:jc w:val="center"/>
      </w:pPr>
      <w:r w:rsidRPr="00F23218">
        <w:rPr>
          <w:b/>
          <w:bCs/>
        </w:rPr>
        <w:t>Fig</w:t>
      </w:r>
      <w:r w:rsidR="00DC0C67">
        <w:rPr>
          <w:b/>
          <w:bCs/>
        </w:rPr>
        <w:t>ure</w:t>
      </w:r>
      <w:r w:rsidRPr="00F23218">
        <w:rPr>
          <w:b/>
          <w:bCs/>
        </w:rPr>
        <w:t xml:space="preserve"> S</w:t>
      </w:r>
      <w:r>
        <w:rPr>
          <w:b/>
          <w:bCs/>
        </w:rPr>
        <w:t>6</w:t>
      </w:r>
      <w:r w:rsidRPr="00F23218">
        <w:rPr>
          <w:b/>
          <w:bCs/>
        </w:rPr>
        <w:t>.</w:t>
      </w:r>
      <w:r>
        <w:t xml:space="preserve"> Initial uptake coefficients and steady-state uptake coefficients of SO</w:t>
      </w:r>
      <w:r>
        <w:rPr>
          <w:vertAlign w:val="subscript"/>
        </w:rPr>
        <w:t>2</w:t>
      </w:r>
      <w:r>
        <w:t xml:space="preserve"> as a function of the SiO</w:t>
      </w:r>
      <w:r>
        <w:rPr>
          <w:vertAlign w:val="subscript"/>
        </w:rPr>
        <w:t>2</w:t>
      </w:r>
      <w:r>
        <w:t xml:space="preserve"> mass.</w:t>
      </w:r>
    </w:p>
    <w:p w14:paraId="7440A4C9" w14:textId="7C30AAA4" w:rsidR="00D17152" w:rsidRDefault="00D17152" w:rsidP="00D17152">
      <w:pPr>
        <w:spacing w:after="0"/>
      </w:pPr>
    </w:p>
    <w:p w14:paraId="720F5F12" w14:textId="77777777" w:rsidR="00625A8A" w:rsidRDefault="00625A8A" w:rsidP="00D17152">
      <w:pPr>
        <w:spacing w:after="0"/>
      </w:pPr>
    </w:p>
    <w:p w14:paraId="2A1122AD" w14:textId="76D95E3A" w:rsidR="00D17152" w:rsidRPr="00625A8A" w:rsidRDefault="00625A8A" w:rsidP="005409EF">
      <w:pPr>
        <w:spacing w:after="0"/>
        <w:jc w:val="center"/>
        <w:rPr>
          <w:bCs/>
          <w:noProof/>
        </w:rPr>
      </w:pPr>
      <w:r w:rsidRPr="00272471">
        <w:rPr>
          <w:rFonts w:hint="eastAsia"/>
          <w:b/>
          <w:bCs/>
          <w:noProof/>
        </w:rPr>
        <w:t>Table</w:t>
      </w:r>
      <w:r w:rsidRPr="00272471">
        <w:rPr>
          <w:b/>
          <w:bCs/>
          <w:noProof/>
        </w:rPr>
        <w:t xml:space="preserve"> S1.</w:t>
      </w:r>
      <w:r w:rsidRPr="00625A8A">
        <w:rPr>
          <w:bCs/>
          <w:noProof/>
        </w:rPr>
        <w:t xml:space="preserve"> The </w:t>
      </w:r>
      <w:bookmarkStart w:id="2" w:name="_Hlk160608981"/>
      <w:r w:rsidRPr="00625A8A">
        <w:rPr>
          <w:bCs/>
          <w:noProof/>
        </w:rPr>
        <w:t xml:space="preserve">chemical </w:t>
      </w:r>
      <w:r w:rsidRPr="00625A8A">
        <w:rPr>
          <w:rFonts w:cs="Times New Roman"/>
          <w:szCs w:val="24"/>
        </w:rPr>
        <w:t>composition of SiO</w:t>
      </w:r>
      <w:r w:rsidRPr="00625A8A">
        <w:rPr>
          <w:rFonts w:cs="Times New Roman"/>
          <w:szCs w:val="24"/>
          <w:vertAlign w:val="subscript"/>
        </w:rPr>
        <w:t>2</w:t>
      </w:r>
      <w:bookmarkEnd w:id="2"/>
      <w:r w:rsidRPr="00625A8A">
        <w:rPr>
          <w:rFonts w:cs="Times New Roman"/>
          <w:szCs w:val="24"/>
        </w:rPr>
        <w:t xml:space="preserve">. </w:t>
      </w:r>
    </w:p>
    <w:tbl>
      <w:tblPr>
        <w:tblStyle w:val="ad"/>
        <w:tblW w:w="0" w:type="auto"/>
        <w:jc w:val="center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8"/>
        <w:gridCol w:w="3118"/>
      </w:tblGrid>
      <w:tr w:rsidR="00625A8A" w14:paraId="3D705A88" w14:textId="77777777" w:rsidTr="00034AA4">
        <w:trPr>
          <w:trHeight w:val="397"/>
          <w:jc w:val="center"/>
        </w:trPr>
        <w:tc>
          <w:tcPr>
            <w:tcW w:w="311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3BCA5BA3" w14:textId="32EF39D8" w:rsidR="00625A8A" w:rsidRDefault="00625A8A" w:rsidP="00034AA4">
            <w:pPr>
              <w:spacing w:line="240" w:lineRule="auto"/>
              <w:jc w:val="center"/>
              <w:rPr>
                <w:b/>
                <w:bCs/>
                <w:noProof/>
              </w:rPr>
            </w:pPr>
            <w:r>
              <w:rPr>
                <w:bCs/>
                <w:noProof/>
              </w:rPr>
              <w:t>C</w:t>
            </w:r>
            <w:r w:rsidRPr="00625A8A">
              <w:rPr>
                <w:bCs/>
                <w:noProof/>
              </w:rPr>
              <w:t xml:space="preserve">hemical </w:t>
            </w:r>
            <w:r w:rsidRPr="00625A8A">
              <w:rPr>
                <w:rFonts w:cs="Times New Roman"/>
                <w:szCs w:val="24"/>
              </w:rPr>
              <w:t>composition</w:t>
            </w:r>
          </w:p>
        </w:tc>
        <w:tc>
          <w:tcPr>
            <w:tcW w:w="3118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14:paraId="5D2A5E4B" w14:textId="12319BAA" w:rsidR="00625A8A" w:rsidRPr="00625A8A" w:rsidRDefault="00625A8A" w:rsidP="00034AA4">
            <w:pPr>
              <w:spacing w:line="240" w:lineRule="auto"/>
              <w:jc w:val="center"/>
              <w:rPr>
                <w:bCs/>
                <w:noProof/>
              </w:rPr>
            </w:pPr>
            <w:r w:rsidRPr="00625A8A">
              <w:rPr>
                <w:rFonts w:hint="eastAsia"/>
                <w:bCs/>
                <w:noProof/>
              </w:rPr>
              <w:t>F</w:t>
            </w:r>
            <w:r w:rsidRPr="00625A8A">
              <w:rPr>
                <w:bCs/>
                <w:noProof/>
              </w:rPr>
              <w:t>raction (wt%)</w:t>
            </w:r>
          </w:p>
        </w:tc>
      </w:tr>
      <w:tr w:rsidR="00625A8A" w14:paraId="2A60BCB8" w14:textId="77777777" w:rsidTr="00625A8A">
        <w:trPr>
          <w:jc w:val="center"/>
        </w:trPr>
        <w:tc>
          <w:tcPr>
            <w:tcW w:w="3118" w:type="dxa"/>
            <w:tcBorders>
              <w:bottom w:val="nil"/>
            </w:tcBorders>
          </w:tcPr>
          <w:p w14:paraId="1A4DF3D7" w14:textId="54E74994" w:rsidR="00625A8A" w:rsidRPr="00625A8A" w:rsidRDefault="00625A8A" w:rsidP="005409EF">
            <w:pPr>
              <w:jc w:val="center"/>
              <w:rPr>
                <w:bCs/>
                <w:noProof/>
              </w:rPr>
            </w:pPr>
            <w:r w:rsidRPr="00625A8A">
              <w:rPr>
                <w:rFonts w:hint="eastAsia"/>
                <w:bCs/>
                <w:noProof/>
              </w:rPr>
              <w:t>S</w:t>
            </w:r>
            <w:r w:rsidRPr="00625A8A">
              <w:rPr>
                <w:bCs/>
                <w:noProof/>
              </w:rPr>
              <w:t>iO</w:t>
            </w:r>
            <w:r w:rsidRPr="00625A8A">
              <w:rPr>
                <w:bCs/>
                <w:noProof/>
                <w:vertAlign w:val="subscript"/>
              </w:rPr>
              <w:t>2</w:t>
            </w:r>
          </w:p>
        </w:tc>
        <w:tc>
          <w:tcPr>
            <w:tcW w:w="3118" w:type="dxa"/>
            <w:tcBorders>
              <w:bottom w:val="nil"/>
            </w:tcBorders>
          </w:tcPr>
          <w:p w14:paraId="3B90502E" w14:textId="6EADE93C" w:rsidR="00625A8A" w:rsidRPr="00625A8A" w:rsidRDefault="00625A8A" w:rsidP="005409EF">
            <w:pPr>
              <w:jc w:val="center"/>
              <w:rPr>
                <w:bCs/>
                <w:noProof/>
              </w:rPr>
            </w:pPr>
            <w:r w:rsidRPr="00625A8A">
              <w:rPr>
                <w:rFonts w:hint="eastAsia"/>
                <w:bCs/>
                <w:noProof/>
              </w:rPr>
              <w:t>9</w:t>
            </w:r>
            <w:r w:rsidRPr="00625A8A">
              <w:rPr>
                <w:bCs/>
                <w:noProof/>
              </w:rPr>
              <w:t>9.0</w:t>
            </w:r>
            <w:r w:rsidR="00F62357">
              <w:rPr>
                <w:bCs/>
                <w:noProof/>
              </w:rPr>
              <w:t>2</w:t>
            </w:r>
          </w:p>
        </w:tc>
      </w:tr>
      <w:tr w:rsidR="00625A8A" w14:paraId="14B3DC19" w14:textId="77777777" w:rsidTr="00625A8A">
        <w:trPr>
          <w:jc w:val="center"/>
        </w:trPr>
        <w:tc>
          <w:tcPr>
            <w:tcW w:w="3118" w:type="dxa"/>
            <w:tcBorders>
              <w:top w:val="nil"/>
              <w:bottom w:val="nil"/>
            </w:tcBorders>
          </w:tcPr>
          <w:p w14:paraId="5C34A7AC" w14:textId="046CA2BA" w:rsidR="00625A8A" w:rsidRPr="00625A8A" w:rsidRDefault="00625A8A" w:rsidP="005409EF">
            <w:pPr>
              <w:jc w:val="center"/>
              <w:rPr>
                <w:bCs/>
                <w:noProof/>
              </w:rPr>
            </w:pPr>
            <w:bookmarkStart w:id="3" w:name="_Hlk160609152"/>
            <w:r w:rsidRPr="00625A8A">
              <w:rPr>
                <w:rFonts w:hint="eastAsia"/>
                <w:bCs/>
                <w:noProof/>
              </w:rPr>
              <w:t>A</w:t>
            </w:r>
            <w:r w:rsidRPr="00625A8A">
              <w:rPr>
                <w:bCs/>
                <w:noProof/>
              </w:rPr>
              <w:t>l</w:t>
            </w:r>
            <w:r w:rsidRPr="00625A8A">
              <w:rPr>
                <w:bCs/>
                <w:noProof/>
                <w:vertAlign w:val="subscript"/>
              </w:rPr>
              <w:t>2</w:t>
            </w:r>
            <w:r w:rsidRPr="00625A8A">
              <w:rPr>
                <w:bCs/>
                <w:noProof/>
              </w:rPr>
              <w:t>O</w:t>
            </w:r>
            <w:r w:rsidRPr="00625A8A">
              <w:rPr>
                <w:bCs/>
                <w:noProof/>
                <w:vertAlign w:val="subscript"/>
              </w:rPr>
              <w:t>3</w:t>
            </w:r>
            <w:bookmarkEnd w:id="3"/>
          </w:p>
        </w:tc>
        <w:tc>
          <w:tcPr>
            <w:tcW w:w="3118" w:type="dxa"/>
            <w:tcBorders>
              <w:top w:val="nil"/>
              <w:bottom w:val="nil"/>
            </w:tcBorders>
          </w:tcPr>
          <w:p w14:paraId="6B11609A" w14:textId="20D98FD2" w:rsidR="00625A8A" w:rsidRPr="00625A8A" w:rsidRDefault="00625A8A" w:rsidP="005409EF">
            <w:pPr>
              <w:jc w:val="center"/>
              <w:rPr>
                <w:bCs/>
                <w:noProof/>
              </w:rPr>
            </w:pPr>
            <w:r w:rsidRPr="00625A8A">
              <w:rPr>
                <w:rFonts w:hint="eastAsia"/>
                <w:bCs/>
                <w:noProof/>
              </w:rPr>
              <w:t>0</w:t>
            </w:r>
            <w:r w:rsidRPr="00625A8A">
              <w:rPr>
                <w:bCs/>
                <w:noProof/>
              </w:rPr>
              <w:t>.75</w:t>
            </w:r>
          </w:p>
        </w:tc>
      </w:tr>
      <w:tr w:rsidR="00625A8A" w14:paraId="119CF30A" w14:textId="77777777" w:rsidTr="00625A8A">
        <w:trPr>
          <w:jc w:val="center"/>
        </w:trPr>
        <w:tc>
          <w:tcPr>
            <w:tcW w:w="3118" w:type="dxa"/>
            <w:tcBorders>
              <w:top w:val="nil"/>
              <w:bottom w:val="nil"/>
            </w:tcBorders>
          </w:tcPr>
          <w:p w14:paraId="530F7124" w14:textId="23D3BF32" w:rsidR="00625A8A" w:rsidRPr="00625A8A" w:rsidRDefault="00625A8A" w:rsidP="005409EF">
            <w:pPr>
              <w:jc w:val="center"/>
              <w:rPr>
                <w:bCs/>
                <w:noProof/>
              </w:rPr>
            </w:pPr>
            <w:bookmarkStart w:id="4" w:name="_Hlk160609160"/>
            <w:r w:rsidRPr="00625A8A">
              <w:rPr>
                <w:rFonts w:hint="eastAsia"/>
                <w:bCs/>
                <w:noProof/>
              </w:rPr>
              <w:t>K</w:t>
            </w:r>
            <w:r w:rsidRPr="00625A8A">
              <w:rPr>
                <w:bCs/>
                <w:noProof/>
                <w:vertAlign w:val="subscript"/>
              </w:rPr>
              <w:t>2</w:t>
            </w:r>
            <w:r w:rsidRPr="00625A8A">
              <w:rPr>
                <w:bCs/>
                <w:noProof/>
              </w:rPr>
              <w:t>O</w:t>
            </w:r>
            <w:bookmarkEnd w:id="4"/>
          </w:p>
        </w:tc>
        <w:tc>
          <w:tcPr>
            <w:tcW w:w="3118" w:type="dxa"/>
            <w:tcBorders>
              <w:top w:val="nil"/>
              <w:bottom w:val="nil"/>
            </w:tcBorders>
          </w:tcPr>
          <w:p w14:paraId="1274458D" w14:textId="24A583BD" w:rsidR="00625A8A" w:rsidRPr="00625A8A" w:rsidRDefault="00625A8A" w:rsidP="005409EF">
            <w:pPr>
              <w:jc w:val="center"/>
              <w:rPr>
                <w:bCs/>
                <w:noProof/>
              </w:rPr>
            </w:pPr>
            <w:r w:rsidRPr="00625A8A">
              <w:rPr>
                <w:rFonts w:hint="eastAsia"/>
                <w:bCs/>
                <w:noProof/>
              </w:rPr>
              <w:t>0</w:t>
            </w:r>
            <w:r w:rsidRPr="00625A8A">
              <w:rPr>
                <w:bCs/>
                <w:noProof/>
              </w:rPr>
              <w:t>.1</w:t>
            </w:r>
            <w:r w:rsidR="00F62357">
              <w:rPr>
                <w:bCs/>
                <w:noProof/>
              </w:rPr>
              <w:t>7</w:t>
            </w:r>
          </w:p>
        </w:tc>
      </w:tr>
      <w:tr w:rsidR="00625A8A" w14:paraId="434A5430" w14:textId="77777777" w:rsidTr="00625A8A">
        <w:trPr>
          <w:jc w:val="center"/>
        </w:trPr>
        <w:tc>
          <w:tcPr>
            <w:tcW w:w="3118" w:type="dxa"/>
            <w:tcBorders>
              <w:top w:val="nil"/>
              <w:bottom w:val="nil"/>
            </w:tcBorders>
          </w:tcPr>
          <w:p w14:paraId="4D247EAE" w14:textId="7181E362" w:rsidR="00625A8A" w:rsidRPr="00625A8A" w:rsidRDefault="00625A8A" w:rsidP="005409EF">
            <w:pPr>
              <w:jc w:val="center"/>
              <w:rPr>
                <w:bCs/>
                <w:noProof/>
              </w:rPr>
            </w:pPr>
            <w:bookmarkStart w:id="5" w:name="_Hlk160609167"/>
            <w:r w:rsidRPr="00625A8A">
              <w:rPr>
                <w:rFonts w:hint="eastAsia"/>
                <w:bCs/>
                <w:noProof/>
              </w:rPr>
              <w:t>F</w:t>
            </w:r>
            <w:r w:rsidRPr="00625A8A">
              <w:rPr>
                <w:bCs/>
                <w:noProof/>
              </w:rPr>
              <w:t>e</w:t>
            </w:r>
            <w:r w:rsidRPr="00625A8A">
              <w:rPr>
                <w:bCs/>
                <w:noProof/>
                <w:vertAlign w:val="subscript"/>
              </w:rPr>
              <w:t>2</w:t>
            </w:r>
            <w:r w:rsidRPr="00625A8A">
              <w:rPr>
                <w:bCs/>
                <w:noProof/>
              </w:rPr>
              <w:t>O</w:t>
            </w:r>
            <w:r w:rsidRPr="00625A8A">
              <w:rPr>
                <w:bCs/>
                <w:noProof/>
                <w:vertAlign w:val="subscript"/>
              </w:rPr>
              <w:t>3</w:t>
            </w:r>
            <w:bookmarkEnd w:id="5"/>
          </w:p>
        </w:tc>
        <w:tc>
          <w:tcPr>
            <w:tcW w:w="3118" w:type="dxa"/>
            <w:tcBorders>
              <w:top w:val="nil"/>
              <w:bottom w:val="nil"/>
            </w:tcBorders>
          </w:tcPr>
          <w:p w14:paraId="0C1CADF5" w14:textId="7CBBA094" w:rsidR="00625A8A" w:rsidRPr="00625A8A" w:rsidRDefault="00625A8A" w:rsidP="005409EF">
            <w:pPr>
              <w:jc w:val="center"/>
              <w:rPr>
                <w:bCs/>
                <w:noProof/>
              </w:rPr>
            </w:pPr>
            <w:r w:rsidRPr="00625A8A">
              <w:rPr>
                <w:rFonts w:hint="eastAsia"/>
                <w:bCs/>
                <w:noProof/>
              </w:rPr>
              <w:t>0</w:t>
            </w:r>
            <w:r w:rsidRPr="00625A8A">
              <w:rPr>
                <w:bCs/>
                <w:noProof/>
              </w:rPr>
              <w:t>.03</w:t>
            </w:r>
          </w:p>
        </w:tc>
      </w:tr>
      <w:tr w:rsidR="00625A8A" w14:paraId="6D338238" w14:textId="77777777" w:rsidTr="00625A8A">
        <w:trPr>
          <w:jc w:val="center"/>
        </w:trPr>
        <w:tc>
          <w:tcPr>
            <w:tcW w:w="3118" w:type="dxa"/>
            <w:tcBorders>
              <w:top w:val="nil"/>
              <w:bottom w:val="single" w:sz="12" w:space="0" w:color="auto"/>
            </w:tcBorders>
          </w:tcPr>
          <w:p w14:paraId="158C9A85" w14:textId="5A57CCE0" w:rsidR="00625A8A" w:rsidRPr="00625A8A" w:rsidRDefault="00625A8A" w:rsidP="005409EF">
            <w:pPr>
              <w:jc w:val="center"/>
              <w:rPr>
                <w:bCs/>
                <w:noProof/>
              </w:rPr>
            </w:pPr>
            <w:bookmarkStart w:id="6" w:name="_Hlk160609176"/>
            <w:r w:rsidRPr="00625A8A">
              <w:rPr>
                <w:rFonts w:hint="eastAsia"/>
                <w:bCs/>
                <w:noProof/>
              </w:rPr>
              <w:t>C</w:t>
            </w:r>
            <w:r w:rsidRPr="00625A8A">
              <w:rPr>
                <w:bCs/>
                <w:noProof/>
              </w:rPr>
              <w:t>aO</w:t>
            </w:r>
            <w:bookmarkEnd w:id="6"/>
          </w:p>
        </w:tc>
        <w:tc>
          <w:tcPr>
            <w:tcW w:w="3118" w:type="dxa"/>
            <w:tcBorders>
              <w:top w:val="nil"/>
              <w:bottom w:val="single" w:sz="12" w:space="0" w:color="auto"/>
            </w:tcBorders>
          </w:tcPr>
          <w:p w14:paraId="4E109511" w14:textId="450C5370" w:rsidR="00625A8A" w:rsidRPr="00625A8A" w:rsidRDefault="00625A8A" w:rsidP="005409EF">
            <w:pPr>
              <w:jc w:val="center"/>
              <w:rPr>
                <w:bCs/>
                <w:noProof/>
              </w:rPr>
            </w:pPr>
            <w:r w:rsidRPr="00625A8A">
              <w:rPr>
                <w:rFonts w:hint="eastAsia"/>
                <w:bCs/>
                <w:noProof/>
              </w:rPr>
              <w:t>0</w:t>
            </w:r>
            <w:r w:rsidRPr="00625A8A">
              <w:rPr>
                <w:bCs/>
                <w:noProof/>
              </w:rPr>
              <w:t>.01</w:t>
            </w:r>
          </w:p>
        </w:tc>
      </w:tr>
    </w:tbl>
    <w:p w14:paraId="50F342F4" w14:textId="77777777" w:rsidR="00625A8A" w:rsidRPr="00D17152" w:rsidRDefault="00625A8A" w:rsidP="005409EF">
      <w:pPr>
        <w:spacing w:after="0"/>
        <w:jc w:val="center"/>
        <w:rPr>
          <w:b/>
          <w:bCs/>
          <w:noProof/>
        </w:rPr>
      </w:pPr>
    </w:p>
    <w:p w14:paraId="12220D42" w14:textId="75417415" w:rsidR="00834CA7" w:rsidRDefault="00834CA7" w:rsidP="005409EF">
      <w:pPr>
        <w:spacing w:after="0"/>
        <w:jc w:val="center"/>
      </w:pPr>
    </w:p>
    <w:p w14:paraId="1EE749A3" w14:textId="6EDFEFAA" w:rsidR="00330D29" w:rsidRDefault="00733592" w:rsidP="005409EF">
      <w:pPr>
        <w:spacing w:after="0"/>
        <w:jc w:val="center"/>
        <w:rPr>
          <w:b/>
          <w:bCs/>
          <w:noProof/>
        </w:rPr>
      </w:pPr>
      <w:r>
        <w:object w:dxaOrig="3741" w:dyaOrig="3289" w14:anchorId="5B86ABF1">
          <v:shape id="_x0000_i1030" type="#_x0000_t75" style="width:260pt;height:228.5pt" o:ole="">
            <v:imagedata r:id="rId18" o:title=""/>
          </v:shape>
          <o:OLEObject Type="Embed" ProgID="Origin95.Graph" ShapeID="_x0000_i1030" DrawAspect="Content" ObjectID="_1779195019" r:id="rId19"/>
        </w:object>
      </w:r>
    </w:p>
    <w:p w14:paraId="706816E5" w14:textId="3AE716BC" w:rsidR="00834CA7" w:rsidRDefault="00834CA7" w:rsidP="00834CA7">
      <w:pPr>
        <w:spacing w:after="0"/>
        <w:jc w:val="center"/>
      </w:pPr>
      <w:r w:rsidRPr="00F23218">
        <w:rPr>
          <w:b/>
          <w:bCs/>
        </w:rPr>
        <w:t>Fig</w:t>
      </w:r>
      <w:r w:rsidR="00DC0C67">
        <w:rPr>
          <w:b/>
          <w:bCs/>
        </w:rPr>
        <w:t>ure</w:t>
      </w:r>
      <w:r w:rsidRPr="00F23218">
        <w:rPr>
          <w:b/>
          <w:bCs/>
        </w:rPr>
        <w:t xml:space="preserve"> S</w:t>
      </w:r>
      <w:r w:rsidR="00D17152">
        <w:rPr>
          <w:b/>
          <w:bCs/>
        </w:rPr>
        <w:t>7</w:t>
      </w:r>
      <w:r w:rsidRPr="00F23218">
        <w:rPr>
          <w:b/>
          <w:bCs/>
        </w:rPr>
        <w:t>.</w:t>
      </w:r>
      <w:r>
        <w:t xml:space="preserve"> </w:t>
      </w:r>
      <w:r>
        <w:rPr>
          <w:i/>
          <w:iCs/>
        </w:rPr>
        <w:t>In situ</w:t>
      </w:r>
      <w:r>
        <w:t xml:space="preserve"> DRIFTS spectra of SiO</w:t>
      </w:r>
      <w:r>
        <w:rPr>
          <w:vertAlign w:val="subscript"/>
        </w:rPr>
        <w:t>2</w:t>
      </w:r>
      <w:r>
        <w:t xml:space="preserve"> in the range of 1500</w:t>
      </w:r>
      <w:r>
        <w:rPr>
          <w:rFonts w:cs="Times New Roman"/>
        </w:rPr>
        <w:t>−</w:t>
      </w:r>
      <w:r>
        <w:t>900 cm</w:t>
      </w:r>
      <w:r>
        <w:rPr>
          <w:rFonts w:cs="Times New Roman"/>
          <w:vertAlign w:val="superscript"/>
        </w:rPr>
        <w:t>−</w:t>
      </w:r>
      <w:r>
        <w:rPr>
          <w:vertAlign w:val="superscript"/>
        </w:rPr>
        <w:t>1</w:t>
      </w:r>
      <w:r>
        <w:t xml:space="preserve"> during the </w:t>
      </w:r>
      <w:r>
        <w:rPr>
          <w:rFonts w:hint="eastAsia"/>
        </w:rPr>
        <w:t>uptake</w:t>
      </w:r>
      <w:r>
        <w:t xml:space="preserve"> </w:t>
      </w:r>
      <w:r>
        <w:rPr>
          <w:rFonts w:hint="eastAsia"/>
        </w:rPr>
        <w:t>process</w:t>
      </w:r>
      <w:r>
        <w:t xml:space="preserve"> </w:t>
      </w:r>
      <w:r>
        <w:rPr>
          <w:rFonts w:hint="eastAsia"/>
        </w:rPr>
        <w:t>of</w:t>
      </w:r>
      <w:r>
        <w:t xml:space="preserve"> SO</w:t>
      </w:r>
      <w:r>
        <w:rPr>
          <w:vertAlign w:val="subscript"/>
        </w:rPr>
        <w:t>2</w:t>
      </w:r>
      <w:r>
        <w:t xml:space="preserve"> (2 ppm) </w:t>
      </w:r>
      <w:bookmarkStart w:id="7" w:name="_Hlk123647037"/>
      <w:r>
        <w:t xml:space="preserve">for 600 min in the </w:t>
      </w:r>
      <w:r>
        <w:rPr>
          <w:rFonts w:hint="eastAsia"/>
        </w:rPr>
        <w:t>dark</w:t>
      </w:r>
      <w:r>
        <w:t xml:space="preserve"> and under irradiation</w:t>
      </w:r>
      <w:bookmarkEnd w:id="7"/>
      <w:r>
        <w:t>.</w:t>
      </w:r>
    </w:p>
    <w:p w14:paraId="60238309" w14:textId="77777777" w:rsidR="00834CA7" w:rsidRPr="00834CA7" w:rsidRDefault="00834CA7" w:rsidP="005409EF">
      <w:pPr>
        <w:spacing w:after="0"/>
        <w:jc w:val="center"/>
        <w:rPr>
          <w:b/>
          <w:bCs/>
          <w:noProof/>
        </w:rPr>
      </w:pPr>
    </w:p>
    <w:p w14:paraId="7D5E4F14" w14:textId="77777777" w:rsidR="00834CA7" w:rsidRDefault="00834CA7" w:rsidP="005409EF">
      <w:pPr>
        <w:spacing w:after="0"/>
        <w:jc w:val="center"/>
        <w:rPr>
          <w:b/>
          <w:bCs/>
          <w:noProof/>
        </w:rPr>
      </w:pPr>
    </w:p>
    <w:p w14:paraId="26DE442F" w14:textId="3BE04042" w:rsidR="00EC4F0D" w:rsidRDefault="00B41DC9" w:rsidP="005409EF">
      <w:pPr>
        <w:spacing w:after="0"/>
        <w:jc w:val="center"/>
        <w:rPr>
          <w:b/>
          <w:bCs/>
          <w:noProof/>
        </w:rPr>
      </w:pPr>
      <w:r>
        <w:object w:dxaOrig="13946" w:dyaOrig="5350" w14:anchorId="0BA70117">
          <v:shape id="_x0000_i1031" type="#_x0000_t75" style="width:431.5pt;height:165.5pt" o:ole="">
            <v:imagedata r:id="rId20" o:title=""/>
          </v:shape>
          <o:OLEObject Type="Embed" ProgID="Origin95.Graph" ShapeID="_x0000_i1031" DrawAspect="Content" ObjectID="_1779195020" r:id="rId21"/>
        </w:object>
      </w:r>
    </w:p>
    <w:p w14:paraId="0AFF5422" w14:textId="394B4A7B" w:rsidR="00834CA7" w:rsidRDefault="00834CA7" w:rsidP="00834CA7">
      <w:pPr>
        <w:spacing w:after="0"/>
        <w:jc w:val="center"/>
        <w:rPr>
          <w:rFonts w:eastAsiaTheme="minorEastAsia"/>
        </w:rPr>
      </w:pPr>
      <w:r w:rsidRPr="00F23218">
        <w:rPr>
          <w:b/>
          <w:bCs/>
        </w:rPr>
        <w:t>Fig</w:t>
      </w:r>
      <w:r w:rsidR="00DC0C67">
        <w:rPr>
          <w:b/>
          <w:bCs/>
        </w:rPr>
        <w:t>ure</w:t>
      </w:r>
      <w:r w:rsidRPr="00F23218">
        <w:rPr>
          <w:b/>
          <w:bCs/>
        </w:rPr>
        <w:t xml:space="preserve"> S</w:t>
      </w:r>
      <w:r w:rsidR="00D17152">
        <w:rPr>
          <w:b/>
          <w:bCs/>
        </w:rPr>
        <w:t>8</w:t>
      </w:r>
      <w:r w:rsidRPr="00F23218">
        <w:rPr>
          <w:b/>
          <w:bCs/>
        </w:rPr>
        <w:t>.</w:t>
      </w:r>
      <w:r>
        <w:t xml:space="preserve"> </w:t>
      </w:r>
      <w:bookmarkStart w:id="8" w:name="_Hlk111914314"/>
      <w:r>
        <w:t>(</w:t>
      </w:r>
      <w:r w:rsidR="005C1E86">
        <w:rPr>
          <w:rFonts w:hint="eastAsia"/>
        </w:rPr>
        <w:t>a</w:t>
      </w:r>
      <w:r>
        <w:t xml:space="preserve">) Temporal variations </w:t>
      </w:r>
      <w:bookmarkStart w:id="9" w:name="OLE_LINK61"/>
      <w:r>
        <w:t xml:space="preserve">of </w:t>
      </w:r>
      <w:r>
        <w:rPr>
          <w:rFonts w:hint="eastAsia"/>
        </w:rPr>
        <w:t>the</w:t>
      </w:r>
      <w:r>
        <w:t xml:space="preserve"> SO</w:t>
      </w:r>
      <w:r>
        <w:rPr>
          <w:vertAlign w:val="subscript"/>
        </w:rPr>
        <w:t>2</w:t>
      </w:r>
      <w:r>
        <w:t xml:space="preserve"> concentration on SiO</w:t>
      </w:r>
      <w:r>
        <w:rPr>
          <w:vertAlign w:val="subscript"/>
        </w:rPr>
        <w:t>2</w:t>
      </w:r>
      <w:r>
        <w:t xml:space="preserve"> </w:t>
      </w:r>
      <w:bookmarkEnd w:id="9"/>
      <w:r>
        <w:t>at different RHs</w:t>
      </w:r>
      <w:r>
        <w:rPr>
          <w:rFonts w:eastAsiaTheme="minorEastAsia"/>
        </w:rPr>
        <w:t xml:space="preserve">. </w:t>
      </w:r>
      <w:r>
        <w:t>(</w:t>
      </w:r>
      <w:r w:rsidR="005C1E86">
        <w:rPr>
          <w:rFonts w:hint="eastAsia"/>
        </w:rPr>
        <w:t>b</w:t>
      </w:r>
      <w:r>
        <w:t>) Temporal variations of the SO</w:t>
      </w:r>
      <w:r>
        <w:rPr>
          <w:vertAlign w:val="subscript"/>
        </w:rPr>
        <w:t>2</w:t>
      </w:r>
      <w:r>
        <w:t xml:space="preserve"> concentration on SiO</w:t>
      </w:r>
      <w:r>
        <w:rPr>
          <w:vertAlign w:val="subscript"/>
        </w:rPr>
        <w:t>2</w:t>
      </w:r>
      <w:r>
        <w:t xml:space="preserve"> in </w:t>
      </w:r>
      <w:r>
        <w:rPr>
          <w:rFonts w:eastAsiaTheme="minorEastAsia"/>
        </w:rPr>
        <w:t>N</w:t>
      </w:r>
      <w:r>
        <w:rPr>
          <w:rFonts w:eastAsiaTheme="minorEastAsia"/>
          <w:vertAlign w:val="subscript"/>
        </w:rPr>
        <w:t>2</w:t>
      </w:r>
      <w:r>
        <w:rPr>
          <w:rFonts w:eastAsiaTheme="minorEastAsia"/>
        </w:rPr>
        <w:t xml:space="preserve"> and air. The background changes of the SO</w:t>
      </w:r>
      <w:r w:rsidRPr="003F37ED">
        <w:rPr>
          <w:rFonts w:eastAsiaTheme="minorEastAsia"/>
          <w:vertAlign w:val="subscript"/>
        </w:rPr>
        <w:t>2</w:t>
      </w:r>
      <w:r>
        <w:rPr>
          <w:rFonts w:eastAsiaTheme="minorEastAsia"/>
        </w:rPr>
        <w:t xml:space="preserve"> concentration in the blank reactor have been deducted. Reaction conditions: SiO</w:t>
      </w:r>
      <w:r>
        <w:rPr>
          <w:rFonts w:eastAsiaTheme="minorEastAsia"/>
          <w:vertAlign w:val="subscript"/>
        </w:rPr>
        <w:t>2</w:t>
      </w:r>
      <w:r>
        <w:rPr>
          <w:rFonts w:eastAsiaTheme="minorEastAsia"/>
        </w:rPr>
        <w:t xml:space="preserve"> mass of 0.2 g, irradiation inten</w:t>
      </w:r>
      <w:r w:rsidRPr="00EC040F">
        <w:rPr>
          <w:rFonts w:eastAsiaTheme="minorEastAsia"/>
        </w:rPr>
        <w:t xml:space="preserve">sity of </w:t>
      </w:r>
      <w:r w:rsidR="00EC040F" w:rsidRPr="00EC040F">
        <w:t>7.93 × 10</w:t>
      </w:r>
      <w:r w:rsidR="00EC040F" w:rsidRPr="00EC040F">
        <w:rPr>
          <w:vertAlign w:val="superscript"/>
        </w:rPr>
        <w:t>16</w:t>
      </w:r>
      <w:r w:rsidR="00EC040F" w:rsidRPr="00EC040F">
        <w:t xml:space="preserve"> photons cm</w:t>
      </w:r>
      <w:r w:rsidR="00EC040F" w:rsidRPr="00EC040F">
        <w:rPr>
          <w:rFonts w:cs="Times New Roman"/>
          <w:vertAlign w:val="superscript"/>
        </w:rPr>
        <w:t>−</w:t>
      </w:r>
      <w:r w:rsidR="00EC040F" w:rsidRPr="00EC040F">
        <w:rPr>
          <w:vertAlign w:val="superscript"/>
        </w:rPr>
        <w:t>2</w:t>
      </w:r>
      <w:r w:rsidR="00EC040F" w:rsidRPr="00EC040F">
        <w:t xml:space="preserve"> s</w:t>
      </w:r>
      <w:r w:rsidR="00EC040F" w:rsidRPr="00EC040F">
        <w:rPr>
          <w:rFonts w:cs="Times New Roman"/>
          <w:vertAlign w:val="superscript"/>
        </w:rPr>
        <w:t>−</w:t>
      </w:r>
      <w:r w:rsidR="00EC040F" w:rsidRPr="00EC040F">
        <w:rPr>
          <w:vertAlign w:val="superscript"/>
        </w:rPr>
        <w:t>1</w:t>
      </w:r>
      <w:r w:rsidRPr="00EC040F">
        <w:rPr>
          <w:rFonts w:eastAsiaTheme="minorEastAsia"/>
        </w:rPr>
        <w:t xml:space="preserve">, </w:t>
      </w:r>
      <w:r>
        <w:rPr>
          <w:rFonts w:eastAsiaTheme="minorEastAsia"/>
        </w:rPr>
        <w:t xml:space="preserve">temperature of 298 K, </w:t>
      </w:r>
      <w:r>
        <w:t>O</w:t>
      </w:r>
      <w:r>
        <w:rPr>
          <w:vertAlign w:val="subscript"/>
        </w:rPr>
        <w:t>2</w:t>
      </w:r>
      <w:r>
        <w:t xml:space="preserve"> content of 20% for (</w:t>
      </w:r>
      <w:r w:rsidR="005C1E86">
        <w:rPr>
          <w:rFonts w:hint="eastAsia"/>
        </w:rPr>
        <w:t>a</w:t>
      </w:r>
      <w:r>
        <w:t xml:space="preserve">) and </w:t>
      </w:r>
      <w:bookmarkStart w:id="10" w:name="_Hlk123644871"/>
      <w:r>
        <w:t>RH of 40%</w:t>
      </w:r>
      <w:bookmarkEnd w:id="10"/>
      <w:r>
        <w:t xml:space="preserve"> for (</w:t>
      </w:r>
      <w:r w:rsidR="005C1E86">
        <w:rPr>
          <w:rFonts w:hint="eastAsia"/>
        </w:rPr>
        <w:t>b</w:t>
      </w:r>
      <w:r>
        <w:t>)</w:t>
      </w:r>
      <w:r>
        <w:rPr>
          <w:rFonts w:eastAsiaTheme="minorEastAsia"/>
        </w:rPr>
        <w:t>.</w:t>
      </w:r>
      <w:bookmarkEnd w:id="8"/>
    </w:p>
    <w:p w14:paraId="1070CDBF" w14:textId="39A9A3F4" w:rsidR="00834CA7" w:rsidRDefault="00834CA7" w:rsidP="00D17152">
      <w:pPr>
        <w:spacing w:after="0"/>
        <w:rPr>
          <w:b/>
          <w:bCs/>
          <w:noProof/>
        </w:rPr>
      </w:pPr>
    </w:p>
    <w:p w14:paraId="03FBA7E6" w14:textId="6D4923A0" w:rsidR="0091181B" w:rsidRDefault="0091181B" w:rsidP="00C57076">
      <w:pPr>
        <w:spacing w:after="0"/>
        <w:rPr>
          <w:b/>
          <w:bCs/>
          <w:noProof/>
        </w:rPr>
      </w:pPr>
    </w:p>
    <w:p w14:paraId="36E04AF6" w14:textId="3C2ACFCF" w:rsidR="00C57076" w:rsidRDefault="006F1963" w:rsidP="005409EF">
      <w:pPr>
        <w:spacing w:after="0"/>
        <w:jc w:val="center"/>
        <w:rPr>
          <w:b/>
          <w:bCs/>
          <w:noProof/>
        </w:rPr>
      </w:pPr>
      <w:r>
        <w:object w:dxaOrig="13433" w:dyaOrig="8220" w14:anchorId="59948113">
          <v:shape id="_x0000_i1032" type="#_x0000_t75" style="width:338.5pt;height:207.5pt" o:ole="">
            <v:imagedata r:id="rId22" o:title=""/>
          </v:shape>
          <o:OLEObject Type="Embed" ProgID="Origin95.Graph" ShapeID="_x0000_i1032" DrawAspect="Content" ObjectID="_1779195021" r:id="rId23"/>
        </w:object>
      </w:r>
    </w:p>
    <w:p w14:paraId="31CAAFA2" w14:textId="619F8BD7" w:rsidR="00834CA7" w:rsidRDefault="00834CA7" w:rsidP="00834CA7">
      <w:pPr>
        <w:spacing w:after="0"/>
        <w:jc w:val="center"/>
        <w:rPr>
          <w:rFonts w:eastAsiaTheme="minorEastAsia"/>
        </w:rPr>
      </w:pPr>
      <w:r w:rsidRPr="00F23218">
        <w:rPr>
          <w:b/>
          <w:bCs/>
        </w:rPr>
        <w:t>Fig</w:t>
      </w:r>
      <w:r w:rsidR="00DC0C67">
        <w:rPr>
          <w:b/>
          <w:bCs/>
        </w:rPr>
        <w:t>ure</w:t>
      </w:r>
      <w:r w:rsidRPr="00F23218">
        <w:rPr>
          <w:b/>
          <w:bCs/>
        </w:rPr>
        <w:t xml:space="preserve"> S</w:t>
      </w:r>
      <w:r w:rsidR="00D17152">
        <w:rPr>
          <w:b/>
          <w:bCs/>
        </w:rPr>
        <w:t>9</w:t>
      </w:r>
      <w:r w:rsidRPr="00F23218">
        <w:rPr>
          <w:b/>
          <w:bCs/>
        </w:rPr>
        <w:t>.</w:t>
      </w:r>
      <w:r>
        <w:t xml:space="preserve"> </w:t>
      </w:r>
      <w:r>
        <w:rPr>
          <w:i/>
          <w:iCs/>
        </w:rPr>
        <w:t>In situ</w:t>
      </w:r>
      <w:r>
        <w:t xml:space="preserve"> DRIFTS spectra of SiO</w:t>
      </w:r>
      <w:r>
        <w:rPr>
          <w:vertAlign w:val="subscript"/>
        </w:rPr>
        <w:t>2</w:t>
      </w:r>
      <w:r>
        <w:t xml:space="preserve"> during the uptake process of SO</w:t>
      </w:r>
      <w:r>
        <w:rPr>
          <w:vertAlign w:val="subscript"/>
        </w:rPr>
        <w:t>2</w:t>
      </w:r>
      <w:r>
        <w:t xml:space="preserve"> (2 ppm)</w:t>
      </w:r>
      <w:r>
        <w:rPr>
          <w:rFonts w:eastAsiaTheme="minorEastAsia"/>
        </w:rPr>
        <w:t xml:space="preserve"> under different RHs (</w:t>
      </w:r>
      <w:r w:rsidR="005C1E86">
        <w:rPr>
          <w:rFonts w:eastAsiaTheme="minorEastAsia" w:hint="eastAsia"/>
        </w:rPr>
        <w:t>a</w:t>
      </w:r>
      <w:r>
        <w:rPr>
          <w:rFonts w:eastAsiaTheme="minorEastAsia"/>
        </w:rPr>
        <w:t xml:space="preserve">) </w:t>
      </w:r>
      <w:r>
        <w:rPr>
          <w:rFonts w:eastAsiaTheme="minorEastAsia" w:hint="eastAsia"/>
        </w:rPr>
        <w:t>and</w:t>
      </w:r>
      <w:r>
        <w:rPr>
          <w:rFonts w:eastAsiaTheme="minorEastAsia"/>
        </w:rPr>
        <w:t xml:space="preserve"> O</w:t>
      </w:r>
      <w:r w:rsidRPr="008B15E2">
        <w:rPr>
          <w:rFonts w:eastAsiaTheme="minorEastAsia"/>
          <w:vertAlign w:val="subscript"/>
        </w:rPr>
        <w:t>2</w:t>
      </w:r>
      <w:r>
        <w:rPr>
          <w:rFonts w:eastAsiaTheme="minorEastAsia"/>
        </w:rPr>
        <w:t xml:space="preserve"> contents (</w:t>
      </w:r>
      <w:r w:rsidR="005C1E86">
        <w:rPr>
          <w:rFonts w:eastAsiaTheme="minorEastAsia" w:hint="eastAsia"/>
        </w:rPr>
        <w:t>b</w:t>
      </w:r>
      <w:r>
        <w:rPr>
          <w:rFonts w:eastAsiaTheme="minorEastAsia"/>
        </w:rPr>
        <w:t>).</w:t>
      </w:r>
    </w:p>
    <w:p w14:paraId="30EFBB97" w14:textId="77777777" w:rsidR="00834CA7" w:rsidRPr="00834CA7" w:rsidRDefault="00834CA7" w:rsidP="005409EF">
      <w:pPr>
        <w:spacing w:after="0"/>
        <w:jc w:val="center"/>
        <w:rPr>
          <w:b/>
          <w:bCs/>
          <w:noProof/>
        </w:rPr>
      </w:pPr>
    </w:p>
    <w:p w14:paraId="250BB5E7" w14:textId="4E988582" w:rsidR="00834CA7" w:rsidRDefault="00733592" w:rsidP="005409EF">
      <w:pPr>
        <w:spacing w:after="0"/>
        <w:jc w:val="center"/>
        <w:rPr>
          <w:b/>
          <w:bCs/>
          <w:noProof/>
        </w:rPr>
      </w:pPr>
      <w:r>
        <w:object w:dxaOrig="6442" w:dyaOrig="4876" w14:anchorId="775212F7">
          <v:shape id="_x0000_i1033" type="#_x0000_t75" style="width:424pt;height:321.5pt" o:ole="">
            <v:imagedata r:id="rId24" o:title=""/>
          </v:shape>
          <o:OLEObject Type="Embed" ProgID="Origin95.Graph" ShapeID="_x0000_i1033" DrawAspect="Content" ObjectID="_1779195022" r:id="rId25"/>
        </w:object>
      </w:r>
    </w:p>
    <w:p w14:paraId="7B761A68" w14:textId="046631D1" w:rsidR="00834CA7" w:rsidRDefault="00834CA7" w:rsidP="00834CA7">
      <w:pPr>
        <w:spacing w:after="0"/>
        <w:jc w:val="center"/>
        <w:rPr>
          <w:rFonts w:eastAsiaTheme="minorEastAsia"/>
        </w:rPr>
      </w:pPr>
      <w:r w:rsidRPr="00F23218">
        <w:rPr>
          <w:b/>
          <w:bCs/>
        </w:rPr>
        <w:t>Fig</w:t>
      </w:r>
      <w:r w:rsidR="00DC0C67">
        <w:rPr>
          <w:b/>
          <w:bCs/>
        </w:rPr>
        <w:t>ure</w:t>
      </w:r>
      <w:r w:rsidRPr="00F23218">
        <w:rPr>
          <w:b/>
          <w:bCs/>
        </w:rPr>
        <w:t xml:space="preserve"> S</w:t>
      </w:r>
      <w:r w:rsidR="00D17152">
        <w:rPr>
          <w:b/>
          <w:bCs/>
        </w:rPr>
        <w:t>10</w:t>
      </w:r>
      <w:r w:rsidRPr="00F23218">
        <w:rPr>
          <w:b/>
          <w:bCs/>
        </w:rPr>
        <w:t>.</w:t>
      </w:r>
      <w:r>
        <w:t xml:space="preserve"> Temporal variations of </w:t>
      </w:r>
      <w:r>
        <w:rPr>
          <w:rFonts w:hint="eastAsia"/>
        </w:rPr>
        <w:t>the</w:t>
      </w:r>
      <w:r>
        <w:t xml:space="preserve"> SO</w:t>
      </w:r>
      <w:r>
        <w:rPr>
          <w:vertAlign w:val="subscript"/>
        </w:rPr>
        <w:t>2</w:t>
      </w:r>
      <w:r>
        <w:t xml:space="preserve"> concentration on </w:t>
      </w:r>
      <w:r>
        <w:rPr>
          <w:rFonts w:eastAsiaTheme="minorEastAsia" w:hint="eastAsia"/>
        </w:rPr>
        <w:t>k</w:t>
      </w:r>
      <w:r>
        <w:rPr>
          <w:rFonts w:eastAsiaTheme="minorEastAsia"/>
        </w:rPr>
        <w:t>aolinite, Al</w:t>
      </w:r>
      <w:r w:rsidRPr="00046D2B">
        <w:rPr>
          <w:rFonts w:eastAsiaTheme="minorEastAsia"/>
          <w:vertAlign w:val="subscript"/>
        </w:rPr>
        <w:t>2</w:t>
      </w:r>
      <w:r>
        <w:rPr>
          <w:rFonts w:eastAsiaTheme="minorEastAsia"/>
        </w:rPr>
        <w:t>O</w:t>
      </w:r>
      <w:r w:rsidRPr="00046D2B">
        <w:rPr>
          <w:rFonts w:eastAsiaTheme="minorEastAsia"/>
          <w:vertAlign w:val="subscript"/>
        </w:rPr>
        <w:t>3</w:t>
      </w:r>
      <w:r>
        <w:rPr>
          <w:rFonts w:eastAsiaTheme="minorEastAsia"/>
        </w:rPr>
        <w:t>, MgO and CaO.</w:t>
      </w:r>
    </w:p>
    <w:p w14:paraId="190327D0" w14:textId="3BA2C58B" w:rsidR="00A41C03" w:rsidRDefault="00733592" w:rsidP="00834CA7">
      <w:pPr>
        <w:spacing w:after="0"/>
        <w:jc w:val="center"/>
        <w:rPr>
          <w:rFonts w:eastAsiaTheme="minorEastAsia"/>
        </w:rPr>
      </w:pPr>
      <w:r>
        <w:object w:dxaOrig="7311" w:dyaOrig="5588" w14:anchorId="0A1916DB">
          <v:shape id="_x0000_i1034" type="#_x0000_t75" style="width:289.5pt;height:226.5pt" o:ole="">
            <v:imagedata r:id="rId26" o:title="" croptop="5515f" cropbottom="5372f" cropleft="5040f" cropright="7405f"/>
          </v:shape>
          <o:OLEObject Type="Embed" ProgID="Origin95.Graph" ShapeID="_x0000_i1034" DrawAspect="Content" ObjectID="_1779195023" r:id="rId27"/>
        </w:object>
      </w:r>
    </w:p>
    <w:p w14:paraId="4E169B97" w14:textId="6D7DBF9F" w:rsidR="00A41C03" w:rsidRDefault="00A41C03" w:rsidP="00A41C03">
      <w:pPr>
        <w:spacing w:after="0"/>
        <w:jc w:val="center"/>
        <w:rPr>
          <w:rFonts w:eastAsiaTheme="minorEastAsia"/>
        </w:rPr>
      </w:pPr>
      <w:r w:rsidRPr="00F23218">
        <w:rPr>
          <w:b/>
          <w:bCs/>
        </w:rPr>
        <w:t>Fig</w:t>
      </w:r>
      <w:r>
        <w:rPr>
          <w:b/>
          <w:bCs/>
        </w:rPr>
        <w:t>ure</w:t>
      </w:r>
      <w:r w:rsidRPr="00F23218">
        <w:rPr>
          <w:b/>
          <w:bCs/>
        </w:rPr>
        <w:t xml:space="preserve"> S</w:t>
      </w:r>
      <w:r>
        <w:rPr>
          <w:b/>
          <w:bCs/>
        </w:rPr>
        <w:t>11</w:t>
      </w:r>
      <w:r w:rsidRPr="00F23218">
        <w:rPr>
          <w:b/>
          <w:bCs/>
        </w:rPr>
        <w:t>.</w:t>
      </w:r>
      <w:r>
        <w:t xml:space="preserve"> Temporal variations of </w:t>
      </w:r>
      <w:r>
        <w:rPr>
          <w:rFonts w:hint="eastAsia"/>
        </w:rPr>
        <w:t>the</w:t>
      </w:r>
      <w:r>
        <w:t xml:space="preserve"> SO</w:t>
      </w:r>
      <w:r>
        <w:rPr>
          <w:vertAlign w:val="subscript"/>
        </w:rPr>
        <w:t>2</w:t>
      </w:r>
      <w:r>
        <w:t xml:space="preserve"> concentration on </w:t>
      </w:r>
      <w:r>
        <w:rPr>
          <w:rFonts w:eastAsiaTheme="minorEastAsia"/>
        </w:rPr>
        <w:t>SiO</w:t>
      </w:r>
      <w:r>
        <w:rPr>
          <w:rFonts w:eastAsiaTheme="minorEastAsia"/>
          <w:vertAlign w:val="subscript"/>
        </w:rPr>
        <w:t>2</w:t>
      </w:r>
      <w:r>
        <w:rPr>
          <w:rFonts w:eastAsiaTheme="minorEastAsia"/>
        </w:rPr>
        <w:t xml:space="preserve"> at pH = 9.</w:t>
      </w:r>
    </w:p>
    <w:p w14:paraId="2D23D2FF" w14:textId="7AA53406" w:rsidR="005409EF" w:rsidRPr="00A41C03" w:rsidRDefault="005409EF" w:rsidP="00D17152">
      <w:pPr>
        <w:spacing w:after="0"/>
        <w:rPr>
          <w:b/>
          <w:bCs/>
        </w:rPr>
      </w:pPr>
    </w:p>
    <w:p w14:paraId="2EC9C789" w14:textId="680A47C7" w:rsidR="00220300" w:rsidRDefault="00A37214" w:rsidP="005409EF">
      <w:pPr>
        <w:spacing w:after="0"/>
        <w:jc w:val="center"/>
        <w:rPr>
          <w:b/>
          <w:bCs/>
        </w:rPr>
      </w:pPr>
      <w:r>
        <w:object w:dxaOrig="16020" w:dyaOrig="10082" w14:anchorId="6A2D6903">
          <v:shape id="_x0000_i1035" type="#_x0000_t75" style="width:358pt;height:225.5pt" o:ole="">
            <v:imagedata r:id="rId28" o:title=""/>
          </v:shape>
          <o:OLEObject Type="Embed" ProgID="Origin95.Graph" ShapeID="_x0000_i1035" DrawAspect="Content" ObjectID="_1779195024" r:id="rId29"/>
        </w:object>
      </w:r>
    </w:p>
    <w:p w14:paraId="4CD9FABE" w14:textId="55154ABE" w:rsidR="00EC450F" w:rsidRDefault="00834CA7" w:rsidP="00447EE2">
      <w:pPr>
        <w:spacing w:after="0"/>
        <w:jc w:val="center"/>
        <w:rPr>
          <w:rFonts w:eastAsiaTheme="minorEastAsia"/>
        </w:rPr>
      </w:pPr>
      <w:r w:rsidRPr="00F23218">
        <w:rPr>
          <w:b/>
          <w:bCs/>
        </w:rPr>
        <w:t>Fig</w:t>
      </w:r>
      <w:r w:rsidR="00DC0C67">
        <w:rPr>
          <w:b/>
          <w:bCs/>
        </w:rPr>
        <w:t>ure</w:t>
      </w:r>
      <w:r w:rsidRPr="00F23218">
        <w:rPr>
          <w:b/>
          <w:bCs/>
        </w:rPr>
        <w:t xml:space="preserve"> S</w:t>
      </w:r>
      <w:r w:rsidR="00D17152">
        <w:rPr>
          <w:b/>
          <w:bCs/>
        </w:rPr>
        <w:t>1</w:t>
      </w:r>
      <w:r w:rsidR="00A41C03">
        <w:rPr>
          <w:b/>
          <w:bCs/>
        </w:rPr>
        <w:t>2</w:t>
      </w:r>
      <w:r w:rsidRPr="00F23218">
        <w:rPr>
          <w:b/>
          <w:bCs/>
        </w:rPr>
        <w:t>.</w:t>
      </w:r>
      <w:r>
        <w:t xml:space="preserve"> (</w:t>
      </w:r>
      <w:r w:rsidR="005C1E86">
        <w:rPr>
          <w:rFonts w:hint="eastAsia"/>
        </w:rPr>
        <w:t>a</w:t>
      </w:r>
      <w:r>
        <w:t xml:space="preserve">) </w:t>
      </w:r>
      <w:r>
        <w:rPr>
          <w:i/>
          <w:iCs/>
        </w:rPr>
        <w:t>In situ</w:t>
      </w:r>
      <w:r>
        <w:t xml:space="preserve"> </w:t>
      </w:r>
      <w:bookmarkStart w:id="11" w:name="_Hlk133057245"/>
      <w:r>
        <w:t>DRIFTS spectra</w:t>
      </w:r>
      <w:bookmarkEnd w:id="11"/>
      <w:r>
        <w:t xml:space="preserve"> </w:t>
      </w:r>
      <w:r>
        <w:rPr>
          <w:rFonts w:hint="eastAsia"/>
        </w:rPr>
        <w:t>on</w:t>
      </w:r>
      <w:r>
        <w:t xml:space="preserve"> </w:t>
      </w:r>
      <w:r>
        <w:rPr>
          <w:rFonts w:hint="eastAsia"/>
        </w:rPr>
        <w:t>the</w:t>
      </w:r>
      <w:r>
        <w:t xml:space="preserve"> </w:t>
      </w:r>
      <w:r>
        <w:rPr>
          <w:rFonts w:hint="eastAsia"/>
        </w:rPr>
        <w:t>surface</w:t>
      </w:r>
      <w:r>
        <w:t xml:space="preserve"> </w:t>
      </w:r>
      <w:r>
        <w:rPr>
          <w:rFonts w:hint="eastAsia"/>
        </w:rPr>
        <w:t>of</w:t>
      </w:r>
      <w:r>
        <w:t xml:space="preserve"> S</w:t>
      </w:r>
      <w:r>
        <w:rPr>
          <w:rFonts w:hint="eastAsia"/>
        </w:rPr>
        <w:t>i</w:t>
      </w:r>
      <w:r>
        <w:t>O</w:t>
      </w:r>
      <w:r w:rsidRPr="00B80419">
        <w:rPr>
          <w:vertAlign w:val="subscript"/>
        </w:rPr>
        <w:t>2</w:t>
      </w:r>
      <w:r>
        <w:t xml:space="preserve"> mixed with </w:t>
      </w:r>
      <w:bookmarkStart w:id="12" w:name="_Hlk133049948"/>
      <w:bookmarkStart w:id="13" w:name="_Hlk133132646"/>
      <w:r>
        <w:t>Ru(bpy)</w:t>
      </w:r>
      <w:r w:rsidRPr="00B80419">
        <w:rPr>
          <w:vertAlign w:val="subscript"/>
        </w:rPr>
        <w:t>3</w:t>
      </w:r>
      <w:r>
        <w:t>(Cl)</w:t>
      </w:r>
      <w:r w:rsidRPr="00B80419">
        <w:rPr>
          <w:vertAlign w:val="subscript"/>
        </w:rPr>
        <w:t>2</w:t>
      </w:r>
      <w:bookmarkEnd w:id="12"/>
      <w:r>
        <w:t xml:space="preserve"> </w:t>
      </w:r>
      <w:bookmarkEnd w:id="13"/>
      <w:r w:rsidRPr="00500D31">
        <w:rPr>
          <w:rFonts w:eastAsiaTheme="minorEastAsia"/>
        </w:rPr>
        <w:t xml:space="preserve">in the </w:t>
      </w:r>
      <w:r>
        <w:rPr>
          <w:rFonts w:eastAsiaTheme="minorEastAsia"/>
        </w:rPr>
        <w:t>absence (</w:t>
      </w:r>
      <w:r>
        <w:rPr>
          <w:rFonts w:eastAsiaTheme="minorEastAsia" w:hint="eastAsia"/>
        </w:rPr>
        <w:t>purple</w:t>
      </w:r>
      <w:r>
        <w:rPr>
          <w:rFonts w:eastAsiaTheme="minorEastAsia"/>
        </w:rPr>
        <w:t xml:space="preserve"> line) and </w:t>
      </w:r>
      <w:r w:rsidRPr="00500D31">
        <w:rPr>
          <w:rFonts w:eastAsiaTheme="minorEastAsia"/>
        </w:rPr>
        <w:t xml:space="preserve">presence of </w:t>
      </w:r>
      <w:r>
        <w:rPr>
          <w:rFonts w:eastAsiaTheme="minorEastAsia"/>
        </w:rPr>
        <w:t>SO</w:t>
      </w:r>
      <w:r>
        <w:rPr>
          <w:rFonts w:eastAsiaTheme="minorEastAsia"/>
          <w:vertAlign w:val="subscript"/>
        </w:rPr>
        <w:t>2</w:t>
      </w:r>
      <w:r w:rsidRPr="00500D31">
        <w:rPr>
          <w:rFonts w:eastAsiaTheme="minorEastAsia"/>
        </w:rPr>
        <w:t xml:space="preserve"> </w:t>
      </w:r>
      <w:r>
        <w:rPr>
          <w:rFonts w:eastAsiaTheme="minorEastAsia"/>
        </w:rPr>
        <w:t>(</w:t>
      </w:r>
      <w:r>
        <w:rPr>
          <w:rFonts w:eastAsiaTheme="minorEastAsia" w:hint="eastAsia"/>
        </w:rPr>
        <w:t>yellow</w:t>
      </w:r>
      <w:r>
        <w:rPr>
          <w:rFonts w:eastAsiaTheme="minorEastAsia"/>
        </w:rPr>
        <w:t xml:space="preserve"> line) </w:t>
      </w:r>
      <w:r>
        <w:rPr>
          <w:rFonts w:eastAsiaTheme="minorEastAsia" w:hint="eastAsia"/>
        </w:rPr>
        <w:t>for</w:t>
      </w:r>
      <w:r>
        <w:rPr>
          <w:rFonts w:eastAsiaTheme="minorEastAsia"/>
        </w:rPr>
        <w:t xml:space="preserve"> 300 min.</w:t>
      </w:r>
      <w:r>
        <w:rPr>
          <w:rFonts w:eastAsiaTheme="minorEastAsia" w:hint="eastAsia"/>
        </w:rPr>
        <w:t xml:space="preserve"> </w:t>
      </w:r>
      <w:r>
        <w:t>(</w:t>
      </w:r>
      <w:r w:rsidR="005C1E86">
        <w:rPr>
          <w:rFonts w:hint="eastAsia"/>
        </w:rPr>
        <w:t>b</w:t>
      </w:r>
      <w:r>
        <w:t xml:space="preserve">) </w:t>
      </w:r>
      <w:r>
        <w:rPr>
          <w:i/>
          <w:iCs/>
        </w:rPr>
        <w:t>In situ</w:t>
      </w:r>
      <w:r>
        <w:t xml:space="preserve"> DRIFTS spectra during the uptake process of SO</w:t>
      </w:r>
      <w:r>
        <w:rPr>
          <w:vertAlign w:val="subscript"/>
        </w:rPr>
        <w:t>2</w:t>
      </w:r>
      <w:r>
        <w:t xml:space="preserve"> (2 ppm)</w:t>
      </w:r>
      <w:r>
        <w:rPr>
          <w:rFonts w:eastAsiaTheme="minorEastAsia"/>
        </w:rPr>
        <w:t xml:space="preserve"> </w:t>
      </w:r>
      <w:r w:rsidRPr="00500D31">
        <w:rPr>
          <w:rFonts w:eastAsiaTheme="minorEastAsia"/>
        </w:rPr>
        <w:t xml:space="preserve">in the </w:t>
      </w:r>
      <w:r>
        <w:rPr>
          <w:rFonts w:eastAsiaTheme="minorEastAsia"/>
        </w:rPr>
        <w:t xml:space="preserve">absence (red line) and </w:t>
      </w:r>
      <w:r w:rsidRPr="00500D31">
        <w:rPr>
          <w:rFonts w:eastAsiaTheme="minorEastAsia"/>
        </w:rPr>
        <w:t xml:space="preserve">presence </w:t>
      </w:r>
      <w:bookmarkStart w:id="14" w:name="_Hlk128938696"/>
      <w:r w:rsidRPr="00500D31">
        <w:rPr>
          <w:rFonts w:eastAsiaTheme="minorEastAsia"/>
        </w:rPr>
        <w:t xml:space="preserve">of </w:t>
      </w:r>
      <w:r>
        <w:rPr>
          <w:rFonts w:eastAsiaTheme="minorEastAsia"/>
        </w:rPr>
        <w:t>NaHCO</w:t>
      </w:r>
      <w:r w:rsidRPr="00500D31">
        <w:rPr>
          <w:rFonts w:eastAsiaTheme="minorEastAsia"/>
          <w:vertAlign w:val="subscript"/>
        </w:rPr>
        <w:t>3</w:t>
      </w:r>
      <w:bookmarkEnd w:id="14"/>
      <w:r w:rsidRPr="00500D31">
        <w:rPr>
          <w:rFonts w:eastAsiaTheme="minorEastAsia"/>
        </w:rPr>
        <w:t xml:space="preserve"> </w:t>
      </w:r>
      <w:r>
        <w:rPr>
          <w:rFonts w:eastAsiaTheme="minorEastAsia"/>
        </w:rPr>
        <w:t>(</w:t>
      </w:r>
      <w:r>
        <w:rPr>
          <w:rFonts w:eastAsiaTheme="minorEastAsia" w:hint="eastAsia"/>
        </w:rPr>
        <w:t>green</w:t>
      </w:r>
      <w:r>
        <w:rPr>
          <w:rFonts w:eastAsiaTheme="minorEastAsia"/>
        </w:rPr>
        <w:t xml:space="preserve"> line) </w:t>
      </w:r>
      <w:r>
        <w:rPr>
          <w:rFonts w:eastAsiaTheme="minorEastAsia" w:hint="eastAsia"/>
        </w:rPr>
        <w:t>for</w:t>
      </w:r>
      <w:r>
        <w:rPr>
          <w:rFonts w:eastAsiaTheme="minorEastAsia"/>
        </w:rPr>
        <w:t xml:space="preserve"> 300 min.</w:t>
      </w:r>
    </w:p>
    <w:p w14:paraId="79704A3F" w14:textId="67E29A6D" w:rsidR="00794ECC" w:rsidRDefault="00794ECC" w:rsidP="00447EE2">
      <w:pPr>
        <w:spacing w:after="0"/>
        <w:jc w:val="center"/>
        <w:rPr>
          <w:rFonts w:eastAsiaTheme="minorEastAsia"/>
        </w:rPr>
      </w:pPr>
    </w:p>
    <w:p w14:paraId="19D2A745" w14:textId="5F8620C1" w:rsidR="009E23CA" w:rsidRDefault="00733592" w:rsidP="009E23CA">
      <w:pPr>
        <w:pStyle w:val="af0"/>
        <w:spacing w:before="0" w:beforeAutospacing="0" w:after="0" w:afterAutospacing="0" w:line="360" w:lineRule="auto"/>
        <w:jc w:val="center"/>
      </w:pPr>
      <w:r>
        <w:object w:dxaOrig="7311" w:dyaOrig="5588" w14:anchorId="06021B01">
          <v:shape id="_x0000_i1036" type="#_x0000_t75" style="width:296pt;height:243.5pt" o:ole="">
            <v:imagedata r:id="rId30" o:title="" croptop="4860f" cropbottom="3781f" cropleft="5389f" cropright="7305f"/>
          </v:shape>
          <o:OLEObject Type="Embed" ProgID="Origin95.Graph" ShapeID="_x0000_i1036" DrawAspect="Content" ObjectID="_1779195025" r:id="rId31"/>
        </w:object>
      </w:r>
    </w:p>
    <w:p w14:paraId="4167B47E" w14:textId="47A4DFE6" w:rsidR="009E23CA" w:rsidRPr="009E23CA" w:rsidRDefault="009E23CA" w:rsidP="009E23CA">
      <w:pPr>
        <w:pStyle w:val="af0"/>
        <w:spacing w:before="0" w:beforeAutospacing="0" w:after="0" w:afterAutospacing="0" w:line="360" w:lineRule="auto"/>
        <w:jc w:val="center"/>
        <w:rPr>
          <w:rFonts w:ascii="Times New Roman" w:hAnsi="Times New Roman" w:cs="Times New Roman"/>
        </w:rPr>
      </w:pPr>
      <w:r w:rsidRPr="009E23CA">
        <w:rPr>
          <w:rFonts w:ascii="Times New Roman" w:hAnsi="Times New Roman" w:cs="Times New Roman"/>
          <w:b/>
        </w:rPr>
        <w:t>Figure S13.</w:t>
      </w:r>
      <w:r w:rsidRPr="009E23CA">
        <w:rPr>
          <w:rFonts w:ascii="Times New Roman" w:hAnsi="Times New Roman" w:cs="Times New Roman"/>
        </w:rPr>
        <w:t xml:space="preserve"> The temporal variation of SO</w:t>
      </w:r>
      <w:r w:rsidRPr="009E23CA">
        <w:rPr>
          <w:rFonts w:ascii="Times New Roman" w:hAnsi="Times New Roman" w:cs="Times New Roman"/>
          <w:vertAlign w:val="subscript"/>
        </w:rPr>
        <w:t>2</w:t>
      </w:r>
      <w:r w:rsidRPr="009E23CA">
        <w:rPr>
          <w:rFonts w:ascii="Times New Roman" w:hAnsi="Times New Roman" w:cs="Times New Roman"/>
        </w:rPr>
        <w:t xml:space="preserve"> on SiO</w:t>
      </w:r>
      <w:r w:rsidRPr="009E23CA">
        <w:rPr>
          <w:rFonts w:ascii="Times New Roman" w:hAnsi="Times New Roman" w:cs="Times New Roman"/>
          <w:vertAlign w:val="subscript"/>
        </w:rPr>
        <w:t>2</w:t>
      </w:r>
      <w:r w:rsidRPr="009E23CA">
        <w:rPr>
          <w:rFonts w:ascii="Times New Roman" w:hAnsi="Times New Roman" w:cs="Times New Roman"/>
        </w:rPr>
        <w:t xml:space="preserve"> in the dark and the visible light (&gt;420 nm)</w:t>
      </w:r>
      <w:r w:rsidR="00415226">
        <w:rPr>
          <w:rFonts w:ascii="Times New Roman" w:hAnsi="Times New Roman" w:cs="Times New Roman"/>
        </w:rPr>
        <w:t>.</w:t>
      </w:r>
    </w:p>
    <w:p w14:paraId="7B4B373D" w14:textId="77777777" w:rsidR="009E23CA" w:rsidRPr="009E23CA" w:rsidRDefault="009E23CA" w:rsidP="00447EE2">
      <w:pPr>
        <w:spacing w:after="0"/>
        <w:jc w:val="center"/>
        <w:rPr>
          <w:rFonts w:eastAsiaTheme="minorEastAsia"/>
        </w:rPr>
      </w:pPr>
    </w:p>
    <w:sectPr w:rsidR="009E23CA" w:rsidRPr="009E23CA">
      <w:footerReference w:type="default" r:id="rId32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E869F6" w14:textId="77777777" w:rsidR="00AA0966" w:rsidRDefault="00AA0966">
      <w:pPr>
        <w:spacing w:after="0" w:line="240" w:lineRule="auto"/>
      </w:pPr>
      <w:r>
        <w:separator/>
      </w:r>
    </w:p>
  </w:endnote>
  <w:endnote w:type="continuationSeparator" w:id="0">
    <w:p w14:paraId="3EB06F97" w14:textId="77777777" w:rsidR="00AA0966" w:rsidRDefault="00AA09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altName w:val="微软雅黑"/>
    <w:charset w:val="86"/>
    <w:family w:val="modern"/>
    <w:pitch w:val="fixed"/>
    <w:sig w:usb0="00000001" w:usb1="080E0000" w:usb2="00000010" w:usb3="00000000" w:csb0="00040000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51713537"/>
      <w:docPartObj>
        <w:docPartGallery w:val="Page Numbers (Bottom of Page)"/>
        <w:docPartUnique/>
      </w:docPartObj>
    </w:sdtPr>
    <w:sdtContent>
      <w:p w14:paraId="05AE3E05" w14:textId="4C170798" w:rsidR="00892D07" w:rsidRDefault="00892D07">
        <w:pPr>
          <w:pStyle w:val="a5"/>
          <w:jc w:val="center"/>
        </w:pPr>
        <w:r w:rsidRPr="00892D07">
          <w:rPr>
            <w:rFonts w:ascii="Times New Roman" w:hAnsi="Times New Roman" w:cs="Times New Roman"/>
          </w:rPr>
          <w:fldChar w:fldCharType="begin"/>
        </w:r>
        <w:r w:rsidRPr="00892D07">
          <w:rPr>
            <w:rFonts w:ascii="Times New Roman" w:hAnsi="Times New Roman" w:cs="Times New Roman"/>
          </w:rPr>
          <w:instrText>PAGE   \* MERGEFORMAT</w:instrText>
        </w:r>
        <w:r w:rsidRPr="00892D07">
          <w:rPr>
            <w:rFonts w:ascii="Times New Roman" w:hAnsi="Times New Roman" w:cs="Times New Roman"/>
          </w:rPr>
          <w:fldChar w:fldCharType="separate"/>
        </w:r>
        <w:r w:rsidRPr="00892D07">
          <w:rPr>
            <w:rFonts w:ascii="Times New Roman" w:hAnsi="Times New Roman" w:cs="Times New Roman"/>
            <w:lang w:val="zh-CN"/>
          </w:rPr>
          <w:t>2</w:t>
        </w:r>
        <w:r w:rsidRPr="00892D07">
          <w:rPr>
            <w:rFonts w:ascii="Times New Roman" w:hAnsi="Times New Roman" w:cs="Times New Roman"/>
          </w:rPr>
          <w:fldChar w:fldCharType="end"/>
        </w:r>
      </w:p>
    </w:sdtContent>
  </w:sdt>
  <w:p w14:paraId="07111068" w14:textId="77777777" w:rsidR="00892D07" w:rsidRDefault="00892D07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A2E05F" w14:textId="77777777" w:rsidR="00AA0966" w:rsidRDefault="00AA0966">
      <w:pPr>
        <w:spacing w:after="0" w:line="240" w:lineRule="auto"/>
      </w:pPr>
      <w:r>
        <w:separator/>
      </w:r>
    </w:p>
  </w:footnote>
  <w:footnote w:type="continuationSeparator" w:id="0">
    <w:p w14:paraId="6046230E" w14:textId="77777777" w:rsidR="00AA0966" w:rsidRDefault="00AA096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hideSpellingErrors/>
  <w:hideGrammaticalError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7QwNTOwNDI3MTW3MDNQ0lEKTi0uzszPAykwrgUAGhphFiwAAAA=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tmospheric Chem Phys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aptfzeeaavx5spespxbpv5fbwsax2x5dexe9&quot;&gt;Untitled-新&lt;record-ids&gt;&lt;item&gt;14&lt;/item&gt;&lt;item&gt;19&lt;/item&gt;&lt;item&gt;52&lt;/item&gt;&lt;item&gt;65&lt;/item&gt;&lt;item&gt;69&lt;/item&gt;&lt;item&gt;70&lt;/item&gt;&lt;item&gt;80&lt;/item&gt;&lt;item&gt;81&lt;/item&gt;&lt;/record-ids&gt;&lt;/item&gt;&lt;/Libraries&gt;"/>
  </w:docVars>
  <w:rsids>
    <w:rsidRoot w:val="00392328"/>
    <w:rsid w:val="00000234"/>
    <w:rsid w:val="0000555B"/>
    <w:rsid w:val="000140F6"/>
    <w:rsid w:val="00022C27"/>
    <w:rsid w:val="0002505D"/>
    <w:rsid w:val="00025454"/>
    <w:rsid w:val="00030861"/>
    <w:rsid w:val="00032C9A"/>
    <w:rsid w:val="00033A87"/>
    <w:rsid w:val="00034AA4"/>
    <w:rsid w:val="00036626"/>
    <w:rsid w:val="00036982"/>
    <w:rsid w:val="00043AFB"/>
    <w:rsid w:val="00050511"/>
    <w:rsid w:val="0005472B"/>
    <w:rsid w:val="00057AC6"/>
    <w:rsid w:val="000765AE"/>
    <w:rsid w:val="000839AF"/>
    <w:rsid w:val="00085A03"/>
    <w:rsid w:val="00093AA4"/>
    <w:rsid w:val="00094F9A"/>
    <w:rsid w:val="00096BDA"/>
    <w:rsid w:val="000A2119"/>
    <w:rsid w:val="000A3B4F"/>
    <w:rsid w:val="000C0592"/>
    <w:rsid w:val="000C343A"/>
    <w:rsid w:val="000D0784"/>
    <w:rsid w:val="000E1BD5"/>
    <w:rsid w:val="000E2BDA"/>
    <w:rsid w:val="000E3FA6"/>
    <w:rsid w:val="000F3457"/>
    <w:rsid w:val="00100A10"/>
    <w:rsid w:val="00114863"/>
    <w:rsid w:val="0012745E"/>
    <w:rsid w:val="0013654A"/>
    <w:rsid w:val="0013745C"/>
    <w:rsid w:val="0017085B"/>
    <w:rsid w:val="00172D1F"/>
    <w:rsid w:val="00173D95"/>
    <w:rsid w:val="00175D4A"/>
    <w:rsid w:val="00176FE7"/>
    <w:rsid w:val="00181C98"/>
    <w:rsid w:val="00195DCB"/>
    <w:rsid w:val="001B0CEA"/>
    <w:rsid w:val="001D5789"/>
    <w:rsid w:val="001E5C92"/>
    <w:rsid w:val="001F3173"/>
    <w:rsid w:val="001F4772"/>
    <w:rsid w:val="00205C93"/>
    <w:rsid w:val="00220300"/>
    <w:rsid w:val="00233946"/>
    <w:rsid w:val="00243898"/>
    <w:rsid w:val="00246FEF"/>
    <w:rsid w:val="0026054A"/>
    <w:rsid w:val="002610DE"/>
    <w:rsid w:val="00272138"/>
    <w:rsid w:val="00272471"/>
    <w:rsid w:val="002847E1"/>
    <w:rsid w:val="00284879"/>
    <w:rsid w:val="002933CC"/>
    <w:rsid w:val="002A5ED3"/>
    <w:rsid w:val="002B51F9"/>
    <w:rsid w:val="002B79D2"/>
    <w:rsid w:val="002D3E37"/>
    <w:rsid w:val="002E11F1"/>
    <w:rsid w:val="002E2B3A"/>
    <w:rsid w:val="002E4149"/>
    <w:rsid w:val="002F2842"/>
    <w:rsid w:val="00302901"/>
    <w:rsid w:val="003036A4"/>
    <w:rsid w:val="003062A0"/>
    <w:rsid w:val="00306F9B"/>
    <w:rsid w:val="0030758C"/>
    <w:rsid w:val="00315F42"/>
    <w:rsid w:val="00320C90"/>
    <w:rsid w:val="00330D29"/>
    <w:rsid w:val="00331291"/>
    <w:rsid w:val="003325A1"/>
    <w:rsid w:val="003457D8"/>
    <w:rsid w:val="00355103"/>
    <w:rsid w:val="00355247"/>
    <w:rsid w:val="0035622C"/>
    <w:rsid w:val="003601BF"/>
    <w:rsid w:val="00362A7E"/>
    <w:rsid w:val="00371BEC"/>
    <w:rsid w:val="00373A64"/>
    <w:rsid w:val="00374021"/>
    <w:rsid w:val="0037414D"/>
    <w:rsid w:val="0037514C"/>
    <w:rsid w:val="00375FFE"/>
    <w:rsid w:val="00381124"/>
    <w:rsid w:val="003829AF"/>
    <w:rsid w:val="00392328"/>
    <w:rsid w:val="003937FB"/>
    <w:rsid w:val="003950B4"/>
    <w:rsid w:val="003B15E9"/>
    <w:rsid w:val="003B6059"/>
    <w:rsid w:val="003C6F2C"/>
    <w:rsid w:val="003D7373"/>
    <w:rsid w:val="003F5158"/>
    <w:rsid w:val="00406875"/>
    <w:rsid w:val="00406B56"/>
    <w:rsid w:val="0040759E"/>
    <w:rsid w:val="00415226"/>
    <w:rsid w:val="004311A0"/>
    <w:rsid w:val="004330AA"/>
    <w:rsid w:val="004350EE"/>
    <w:rsid w:val="004417FA"/>
    <w:rsid w:val="00447EE2"/>
    <w:rsid w:val="004676A7"/>
    <w:rsid w:val="004739CE"/>
    <w:rsid w:val="00475C6C"/>
    <w:rsid w:val="00481C58"/>
    <w:rsid w:val="00482843"/>
    <w:rsid w:val="00495FF1"/>
    <w:rsid w:val="004B08F5"/>
    <w:rsid w:val="004B1F98"/>
    <w:rsid w:val="004C094B"/>
    <w:rsid w:val="004C72D9"/>
    <w:rsid w:val="004C7B40"/>
    <w:rsid w:val="004D6405"/>
    <w:rsid w:val="004D7471"/>
    <w:rsid w:val="004E6BD6"/>
    <w:rsid w:val="004F20A4"/>
    <w:rsid w:val="004F5B6C"/>
    <w:rsid w:val="004F667C"/>
    <w:rsid w:val="00500D31"/>
    <w:rsid w:val="00510EB4"/>
    <w:rsid w:val="00515179"/>
    <w:rsid w:val="00524F1A"/>
    <w:rsid w:val="005268DB"/>
    <w:rsid w:val="00526FA2"/>
    <w:rsid w:val="005307B4"/>
    <w:rsid w:val="00531CBB"/>
    <w:rsid w:val="005352DC"/>
    <w:rsid w:val="005401EF"/>
    <w:rsid w:val="005409EF"/>
    <w:rsid w:val="005470BA"/>
    <w:rsid w:val="005477AA"/>
    <w:rsid w:val="00557822"/>
    <w:rsid w:val="00557E5A"/>
    <w:rsid w:val="00571B31"/>
    <w:rsid w:val="00572BE7"/>
    <w:rsid w:val="00577829"/>
    <w:rsid w:val="00583129"/>
    <w:rsid w:val="005932D1"/>
    <w:rsid w:val="00593723"/>
    <w:rsid w:val="00596108"/>
    <w:rsid w:val="005964F9"/>
    <w:rsid w:val="005A6E4B"/>
    <w:rsid w:val="005B651B"/>
    <w:rsid w:val="005C1E86"/>
    <w:rsid w:val="005C21F0"/>
    <w:rsid w:val="005D1495"/>
    <w:rsid w:val="005D62D9"/>
    <w:rsid w:val="005D6FAF"/>
    <w:rsid w:val="005D7752"/>
    <w:rsid w:val="005D79DF"/>
    <w:rsid w:val="005E2C6D"/>
    <w:rsid w:val="005E3A3F"/>
    <w:rsid w:val="005F13ED"/>
    <w:rsid w:val="0061563C"/>
    <w:rsid w:val="006156A0"/>
    <w:rsid w:val="00625A8A"/>
    <w:rsid w:val="00630653"/>
    <w:rsid w:val="00642285"/>
    <w:rsid w:val="006558D0"/>
    <w:rsid w:val="006576A6"/>
    <w:rsid w:val="006578EB"/>
    <w:rsid w:val="006619B3"/>
    <w:rsid w:val="0066415D"/>
    <w:rsid w:val="006674B4"/>
    <w:rsid w:val="00670426"/>
    <w:rsid w:val="00685899"/>
    <w:rsid w:val="00685FE2"/>
    <w:rsid w:val="006873D2"/>
    <w:rsid w:val="006925A8"/>
    <w:rsid w:val="006A308A"/>
    <w:rsid w:val="006C4990"/>
    <w:rsid w:val="006D67F4"/>
    <w:rsid w:val="006D7DD2"/>
    <w:rsid w:val="006E654E"/>
    <w:rsid w:val="006E6F24"/>
    <w:rsid w:val="006F04EA"/>
    <w:rsid w:val="006F1963"/>
    <w:rsid w:val="006F393A"/>
    <w:rsid w:val="006F519E"/>
    <w:rsid w:val="00722361"/>
    <w:rsid w:val="007256FE"/>
    <w:rsid w:val="00733592"/>
    <w:rsid w:val="007432F8"/>
    <w:rsid w:val="00772517"/>
    <w:rsid w:val="00774C4A"/>
    <w:rsid w:val="00780317"/>
    <w:rsid w:val="00784522"/>
    <w:rsid w:val="00786445"/>
    <w:rsid w:val="0079105A"/>
    <w:rsid w:val="00794ECC"/>
    <w:rsid w:val="00795EF5"/>
    <w:rsid w:val="00796B32"/>
    <w:rsid w:val="007D1117"/>
    <w:rsid w:val="007D53F3"/>
    <w:rsid w:val="007E03FE"/>
    <w:rsid w:val="007F3EE1"/>
    <w:rsid w:val="007F5153"/>
    <w:rsid w:val="007F52C5"/>
    <w:rsid w:val="00807C77"/>
    <w:rsid w:val="00810FF7"/>
    <w:rsid w:val="00813D7E"/>
    <w:rsid w:val="00821814"/>
    <w:rsid w:val="00823B60"/>
    <w:rsid w:val="0082448E"/>
    <w:rsid w:val="00825E19"/>
    <w:rsid w:val="00834CA7"/>
    <w:rsid w:val="00861955"/>
    <w:rsid w:val="00867EEE"/>
    <w:rsid w:val="00873AB3"/>
    <w:rsid w:val="00892D07"/>
    <w:rsid w:val="0089375F"/>
    <w:rsid w:val="0089768C"/>
    <w:rsid w:val="008B0BDA"/>
    <w:rsid w:val="008B15E2"/>
    <w:rsid w:val="008C058D"/>
    <w:rsid w:val="008C1506"/>
    <w:rsid w:val="008E49C3"/>
    <w:rsid w:val="008E56E3"/>
    <w:rsid w:val="008E7F29"/>
    <w:rsid w:val="008F12B8"/>
    <w:rsid w:val="0091181B"/>
    <w:rsid w:val="00946D66"/>
    <w:rsid w:val="00956288"/>
    <w:rsid w:val="00957AD0"/>
    <w:rsid w:val="00980B85"/>
    <w:rsid w:val="00981F19"/>
    <w:rsid w:val="00984EE8"/>
    <w:rsid w:val="009900DF"/>
    <w:rsid w:val="009B41E0"/>
    <w:rsid w:val="009C08FA"/>
    <w:rsid w:val="009E0442"/>
    <w:rsid w:val="009E0BD1"/>
    <w:rsid w:val="009E23CA"/>
    <w:rsid w:val="009F7391"/>
    <w:rsid w:val="00A010F6"/>
    <w:rsid w:val="00A16D7A"/>
    <w:rsid w:val="00A1770A"/>
    <w:rsid w:val="00A21A3F"/>
    <w:rsid w:val="00A24BE2"/>
    <w:rsid w:val="00A31CFB"/>
    <w:rsid w:val="00A37214"/>
    <w:rsid w:val="00A400B6"/>
    <w:rsid w:val="00A41C03"/>
    <w:rsid w:val="00A44F51"/>
    <w:rsid w:val="00A52B71"/>
    <w:rsid w:val="00A55D03"/>
    <w:rsid w:val="00A72DCB"/>
    <w:rsid w:val="00AA0966"/>
    <w:rsid w:val="00AA15B2"/>
    <w:rsid w:val="00AA1D50"/>
    <w:rsid w:val="00AA459F"/>
    <w:rsid w:val="00AA54B3"/>
    <w:rsid w:val="00AB6BAA"/>
    <w:rsid w:val="00AC2B5B"/>
    <w:rsid w:val="00AC6B32"/>
    <w:rsid w:val="00AC751D"/>
    <w:rsid w:val="00AD5010"/>
    <w:rsid w:val="00AD5437"/>
    <w:rsid w:val="00AD6DA9"/>
    <w:rsid w:val="00AD737A"/>
    <w:rsid w:val="00AF17D0"/>
    <w:rsid w:val="00AF7BE6"/>
    <w:rsid w:val="00B04D3F"/>
    <w:rsid w:val="00B05154"/>
    <w:rsid w:val="00B13A28"/>
    <w:rsid w:val="00B41DC9"/>
    <w:rsid w:val="00B46F73"/>
    <w:rsid w:val="00B47768"/>
    <w:rsid w:val="00B53EA5"/>
    <w:rsid w:val="00B65242"/>
    <w:rsid w:val="00B66585"/>
    <w:rsid w:val="00B66DA7"/>
    <w:rsid w:val="00B71724"/>
    <w:rsid w:val="00B72F05"/>
    <w:rsid w:val="00B80419"/>
    <w:rsid w:val="00B80A3A"/>
    <w:rsid w:val="00BA5ACB"/>
    <w:rsid w:val="00BB547F"/>
    <w:rsid w:val="00BB6D6A"/>
    <w:rsid w:val="00BC0F2E"/>
    <w:rsid w:val="00BC5CED"/>
    <w:rsid w:val="00BE22C8"/>
    <w:rsid w:val="00BF6A7D"/>
    <w:rsid w:val="00BF6F70"/>
    <w:rsid w:val="00C022D6"/>
    <w:rsid w:val="00C0659A"/>
    <w:rsid w:val="00C135AB"/>
    <w:rsid w:val="00C13BEC"/>
    <w:rsid w:val="00C1408C"/>
    <w:rsid w:val="00C21B5F"/>
    <w:rsid w:val="00C24925"/>
    <w:rsid w:val="00C25542"/>
    <w:rsid w:val="00C31D47"/>
    <w:rsid w:val="00C33598"/>
    <w:rsid w:val="00C3673D"/>
    <w:rsid w:val="00C370C5"/>
    <w:rsid w:val="00C509BA"/>
    <w:rsid w:val="00C57076"/>
    <w:rsid w:val="00C57328"/>
    <w:rsid w:val="00C60B12"/>
    <w:rsid w:val="00C6130F"/>
    <w:rsid w:val="00C71C5D"/>
    <w:rsid w:val="00C7443A"/>
    <w:rsid w:val="00C92629"/>
    <w:rsid w:val="00CA23EE"/>
    <w:rsid w:val="00CB14E7"/>
    <w:rsid w:val="00CB17C7"/>
    <w:rsid w:val="00CC0B6E"/>
    <w:rsid w:val="00CC10D0"/>
    <w:rsid w:val="00CC1D63"/>
    <w:rsid w:val="00CC3A1E"/>
    <w:rsid w:val="00CE7CFC"/>
    <w:rsid w:val="00CF23F2"/>
    <w:rsid w:val="00CF5F2F"/>
    <w:rsid w:val="00CF67D9"/>
    <w:rsid w:val="00D0103D"/>
    <w:rsid w:val="00D1152D"/>
    <w:rsid w:val="00D11C38"/>
    <w:rsid w:val="00D12435"/>
    <w:rsid w:val="00D17152"/>
    <w:rsid w:val="00D20357"/>
    <w:rsid w:val="00D20C70"/>
    <w:rsid w:val="00D211C0"/>
    <w:rsid w:val="00D32FFF"/>
    <w:rsid w:val="00D346D5"/>
    <w:rsid w:val="00D369E7"/>
    <w:rsid w:val="00D45A97"/>
    <w:rsid w:val="00D4696D"/>
    <w:rsid w:val="00D60225"/>
    <w:rsid w:val="00D72B7B"/>
    <w:rsid w:val="00D73EAA"/>
    <w:rsid w:val="00D77A71"/>
    <w:rsid w:val="00D80534"/>
    <w:rsid w:val="00D932EC"/>
    <w:rsid w:val="00DB5B7A"/>
    <w:rsid w:val="00DB6374"/>
    <w:rsid w:val="00DC0C67"/>
    <w:rsid w:val="00DD2A56"/>
    <w:rsid w:val="00DD5C1C"/>
    <w:rsid w:val="00DE1290"/>
    <w:rsid w:val="00DE234B"/>
    <w:rsid w:val="00DF29D8"/>
    <w:rsid w:val="00DF3FEA"/>
    <w:rsid w:val="00DF6827"/>
    <w:rsid w:val="00E015F5"/>
    <w:rsid w:val="00E016E6"/>
    <w:rsid w:val="00E13DDD"/>
    <w:rsid w:val="00E14B12"/>
    <w:rsid w:val="00E1707F"/>
    <w:rsid w:val="00E36BDC"/>
    <w:rsid w:val="00E42C10"/>
    <w:rsid w:val="00E437A9"/>
    <w:rsid w:val="00E44E33"/>
    <w:rsid w:val="00E562DB"/>
    <w:rsid w:val="00E63E33"/>
    <w:rsid w:val="00E7663E"/>
    <w:rsid w:val="00EB1FF4"/>
    <w:rsid w:val="00EB3B3A"/>
    <w:rsid w:val="00EC040F"/>
    <w:rsid w:val="00EC0B30"/>
    <w:rsid w:val="00EC2822"/>
    <w:rsid w:val="00EC450F"/>
    <w:rsid w:val="00EC4F0D"/>
    <w:rsid w:val="00ED3827"/>
    <w:rsid w:val="00EE2A13"/>
    <w:rsid w:val="00EF7CEE"/>
    <w:rsid w:val="00F035F0"/>
    <w:rsid w:val="00F06704"/>
    <w:rsid w:val="00F148D9"/>
    <w:rsid w:val="00F23218"/>
    <w:rsid w:val="00F234C8"/>
    <w:rsid w:val="00F2507C"/>
    <w:rsid w:val="00F25CA5"/>
    <w:rsid w:val="00F32286"/>
    <w:rsid w:val="00F42E15"/>
    <w:rsid w:val="00F44E8B"/>
    <w:rsid w:val="00F46EC3"/>
    <w:rsid w:val="00F62357"/>
    <w:rsid w:val="00F62675"/>
    <w:rsid w:val="00F84D1C"/>
    <w:rsid w:val="00F95A83"/>
    <w:rsid w:val="00FA19C8"/>
    <w:rsid w:val="00FB0CC1"/>
    <w:rsid w:val="00FD162B"/>
    <w:rsid w:val="00FD61FE"/>
    <w:rsid w:val="00FE26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0C3FCDD"/>
  <w15:docId w15:val="{26E0350B-3738-4C36-8937-D8C14962AB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line="360" w:lineRule="auto"/>
    </w:pPr>
    <w:rPr>
      <w:rFonts w:ascii="Times New Roman" w:eastAsia="仿宋_GB2312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tabs>
        <w:tab w:val="center" w:pos="4320"/>
        <w:tab w:val="right" w:pos="8640"/>
      </w:tabs>
      <w:spacing w:after="0" w:line="240" w:lineRule="auto"/>
    </w:pPr>
    <w:rPr>
      <w:rFonts w:asciiTheme="minorHAnsi" w:eastAsiaTheme="minorEastAsia" w:hAnsiTheme="minorHAnsi"/>
    </w:rPr>
  </w:style>
  <w:style w:type="character" w:customStyle="1" w:styleId="a4">
    <w:name w:val="页眉 字符"/>
    <w:basedOn w:val="a0"/>
    <w:link w:val="a3"/>
    <w:uiPriority w:val="99"/>
  </w:style>
  <w:style w:type="paragraph" w:styleId="a5">
    <w:name w:val="footer"/>
    <w:basedOn w:val="a"/>
    <w:link w:val="a6"/>
    <w:uiPriority w:val="99"/>
    <w:unhideWhenUsed/>
    <w:pPr>
      <w:tabs>
        <w:tab w:val="center" w:pos="4320"/>
        <w:tab w:val="right" w:pos="8640"/>
      </w:tabs>
      <w:spacing w:after="0" w:line="240" w:lineRule="auto"/>
    </w:pPr>
    <w:rPr>
      <w:rFonts w:asciiTheme="minorHAnsi" w:eastAsiaTheme="minorEastAsia" w:hAnsiTheme="minorHAnsi"/>
    </w:rPr>
  </w:style>
  <w:style w:type="character" w:customStyle="1" w:styleId="a6">
    <w:name w:val="页脚 字符"/>
    <w:basedOn w:val="a0"/>
    <w:link w:val="a5"/>
    <w:uiPriority w:val="99"/>
  </w:style>
  <w:style w:type="character" w:styleId="a7">
    <w:name w:val="annotation reference"/>
    <w:basedOn w:val="a0"/>
    <w:uiPriority w:val="99"/>
    <w:semiHidden/>
    <w:unhideWhenUsed/>
    <w:qFormat/>
    <w:rPr>
      <w:sz w:val="21"/>
      <w:szCs w:val="21"/>
    </w:rPr>
  </w:style>
  <w:style w:type="paragraph" w:styleId="a8">
    <w:name w:val="annotation text"/>
    <w:basedOn w:val="a"/>
    <w:link w:val="a9"/>
    <w:uiPriority w:val="99"/>
    <w:semiHidden/>
    <w:unhideWhenUsed/>
  </w:style>
  <w:style w:type="character" w:customStyle="1" w:styleId="a9">
    <w:name w:val="批注文字 字符"/>
    <w:basedOn w:val="a0"/>
    <w:link w:val="a8"/>
    <w:uiPriority w:val="99"/>
    <w:semiHidden/>
    <w:rPr>
      <w:rFonts w:ascii="Times New Roman" w:eastAsia="仿宋_GB2312" w:hAnsi="Times New Roman"/>
      <w:sz w:val="24"/>
    </w:rPr>
  </w:style>
  <w:style w:type="paragraph" w:styleId="aa">
    <w:name w:val="annotation subject"/>
    <w:basedOn w:val="a8"/>
    <w:next w:val="a8"/>
    <w:link w:val="ab"/>
    <w:uiPriority w:val="99"/>
    <w:semiHidden/>
    <w:unhideWhenUsed/>
    <w:rPr>
      <w:b/>
      <w:bCs/>
    </w:rPr>
  </w:style>
  <w:style w:type="character" w:customStyle="1" w:styleId="ab">
    <w:name w:val="批注主题 字符"/>
    <w:basedOn w:val="a9"/>
    <w:link w:val="aa"/>
    <w:uiPriority w:val="99"/>
    <w:semiHidden/>
    <w:rPr>
      <w:rFonts w:ascii="Times New Roman" w:eastAsia="仿宋_GB2312" w:hAnsi="Times New Roman"/>
      <w:b/>
      <w:bCs/>
      <w:sz w:val="24"/>
    </w:rPr>
  </w:style>
  <w:style w:type="paragraph" w:styleId="ac">
    <w:name w:val="Revision"/>
    <w:hidden/>
    <w:uiPriority w:val="99"/>
    <w:semiHidden/>
    <w:pPr>
      <w:spacing w:after="0" w:line="240" w:lineRule="auto"/>
    </w:pPr>
    <w:rPr>
      <w:rFonts w:ascii="Times New Roman" w:eastAsia="仿宋_GB2312" w:hAnsi="Times New Roman"/>
      <w:sz w:val="24"/>
    </w:rPr>
  </w:style>
  <w:style w:type="paragraph" w:customStyle="1" w:styleId="1">
    <w:name w:val="列出段落1"/>
    <w:basedOn w:val="a"/>
    <w:uiPriority w:val="34"/>
    <w:qFormat/>
    <w:pPr>
      <w:widowControl w:val="0"/>
      <w:spacing w:after="0"/>
      <w:ind w:firstLineChars="200" w:firstLine="420"/>
      <w:jc w:val="both"/>
    </w:pPr>
    <w:rPr>
      <w:rFonts w:eastAsia="宋体" w:cs="Times New Roman"/>
      <w:kern w:val="2"/>
    </w:rPr>
  </w:style>
  <w:style w:type="table" w:styleId="ad">
    <w:name w:val="Table Grid"/>
    <w:basedOn w:val="a1"/>
    <w:uiPriority w:val="39"/>
    <w:rsid w:val="004F20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a"/>
    <w:link w:val="EndNoteBibliographyTitle0"/>
    <w:rsid w:val="004F5B6C"/>
    <w:pPr>
      <w:spacing w:after="0"/>
      <w:jc w:val="center"/>
    </w:pPr>
    <w:rPr>
      <w:rFonts w:cs="Times New Roman"/>
      <w:noProof/>
    </w:rPr>
  </w:style>
  <w:style w:type="character" w:customStyle="1" w:styleId="EndNoteBibliographyTitle0">
    <w:name w:val="EndNote Bibliography Title 字符"/>
    <w:basedOn w:val="a0"/>
    <w:link w:val="EndNoteBibliographyTitle"/>
    <w:rsid w:val="004F5B6C"/>
    <w:rPr>
      <w:rFonts w:ascii="Times New Roman" w:eastAsia="仿宋_GB2312" w:hAnsi="Times New Roman" w:cs="Times New Roman"/>
      <w:noProof/>
      <w:sz w:val="24"/>
    </w:rPr>
  </w:style>
  <w:style w:type="paragraph" w:customStyle="1" w:styleId="EndNoteBibliography">
    <w:name w:val="EndNote Bibliography"/>
    <w:basedOn w:val="a"/>
    <w:link w:val="EndNoteBibliography0"/>
    <w:rsid w:val="004F5B6C"/>
    <w:pPr>
      <w:spacing w:line="240" w:lineRule="auto"/>
      <w:jc w:val="center"/>
    </w:pPr>
    <w:rPr>
      <w:rFonts w:cs="Times New Roman"/>
      <w:noProof/>
    </w:rPr>
  </w:style>
  <w:style w:type="character" w:customStyle="1" w:styleId="EndNoteBibliography0">
    <w:name w:val="EndNote Bibliography 字符"/>
    <w:basedOn w:val="a0"/>
    <w:link w:val="EndNoteBibliography"/>
    <w:rsid w:val="004F5B6C"/>
    <w:rPr>
      <w:rFonts w:ascii="Times New Roman" w:eastAsia="仿宋_GB2312" w:hAnsi="Times New Roman" w:cs="Times New Roman"/>
      <w:noProof/>
      <w:sz w:val="24"/>
    </w:rPr>
  </w:style>
  <w:style w:type="character" w:styleId="ae">
    <w:name w:val="Hyperlink"/>
    <w:basedOn w:val="a0"/>
    <w:uiPriority w:val="99"/>
    <w:unhideWhenUsed/>
    <w:rsid w:val="008E49C3"/>
    <w:rPr>
      <w:color w:val="0563C1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8E49C3"/>
    <w:rPr>
      <w:color w:val="605E5C"/>
      <w:shd w:val="clear" w:color="auto" w:fill="E1DFDD"/>
    </w:rPr>
  </w:style>
  <w:style w:type="paragraph" w:styleId="af0">
    <w:name w:val="Normal (Web)"/>
    <w:basedOn w:val="a"/>
    <w:uiPriority w:val="99"/>
    <w:semiHidden/>
    <w:unhideWhenUsed/>
    <w:rsid w:val="009E23CA"/>
    <w:pPr>
      <w:spacing w:before="100" w:beforeAutospacing="1" w:after="100" w:afterAutospacing="1" w:line="240" w:lineRule="auto"/>
    </w:pPr>
    <w:rPr>
      <w:rFonts w:ascii="宋体" w:eastAsia="宋体" w:hAnsi="宋体" w:cs="宋体"/>
      <w:szCs w:val="24"/>
    </w:rPr>
  </w:style>
  <w:style w:type="paragraph" w:styleId="af1">
    <w:name w:val="Balloon Text"/>
    <w:basedOn w:val="a"/>
    <w:link w:val="af2"/>
    <w:uiPriority w:val="99"/>
    <w:semiHidden/>
    <w:unhideWhenUsed/>
    <w:rsid w:val="00F62357"/>
    <w:pPr>
      <w:spacing w:after="0" w:line="240" w:lineRule="auto"/>
    </w:pPr>
    <w:rPr>
      <w:sz w:val="18"/>
      <w:szCs w:val="18"/>
    </w:rPr>
  </w:style>
  <w:style w:type="character" w:customStyle="1" w:styleId="af2">
    <w:name w:val="批注框文本 字符"/>
    <w:basedOn w:val="a0"/>
    <w:link w:val="af1"/>
    <w:uiPriority w:val="99"/>
    <w:semiHidden/>
    <w:rsid w:val="00F62357"/>
    <w:rPr>
      <w:rFonts w:ascii="Times New Roman" w:eastAsia="仿宋_GB2312" w:hAnsi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5558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7.emf"/><Relationship Id="rId26" Type="http://schemas.openxmlformats.org/officeDocument/2006/relationships/image" Target="media/image11.emf"/><Relationship Id="rId3" Type="http://schemas.openxmlformats.org/officeDocument/2006/relationships/settings" Target="settings.xml"/><Relationship Id="rId21" Type="http://schemas.openxmlformats.org/officeDocument/2006/relationships/oleObject" Target="embeddings/oleObject7.bin"/><Relationship Id="rId34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image" Target="media/image8.w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emf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wmf"/><Relationship Id="rId10" Type="http://schemas.openxmlformats.org/officeDocument/2006/relationships/image" Target="media/image3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emf"/><Relationship Id="rId22" Type="http://schemas.openxmlformats.org/officeDocument/2006/relationships/image" Target="media/image9.wmf"/><Relationship Id="rId27" Type="http://schemas.openxmlformats.org/officeDocument/2006/relationships/oleObject" Target="embeddings/oleObject10.bin"/><Relationship Id="rId30" Type="http://schemas.openxmlformats.org/officeDocument/2006/relationships/image" Target="media/image13.emf"/><Relationship Id="rId8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118B7A-C1E9-4300-9F1C-97B218D374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9</Pages>
  <Words>525</Words>
  <Characters>2997</Characters>
  <Application>Microsoft Office Word</Application>
  <DocSecurity>0</DocSecurity>
  <Lines>24</Lines>
  <Paragraphs>7</Paragraphs>
  <ScaleCrop>false</ScaleCrop>
  <Company/>
  <LinksUpToDate>false</LinksUpToDate>
  <CharactersWithSpaces>3515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mjw19980903@163.com</dc:creator>
  <cp:keywords/>
  <dc:description/>
  <cp:lastModifiedBy>Lenovo</cp:lastModifiedBy>
  <cp:revision>13</cp:revision>
  <cp:lastPrinted>2023-10-18T08:09:00Z</cp:lastPrinted>
  <dcterms:created xsi:type="dcterms:W3CDTF">2024-06-03T02:41:00Z</dcterms:created>
  <dcterms:modified xsi:type="dcterms:W3CDTF">2024-06-06T08:03:00Z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31d63aec34bc747b0dfb233f4f0a32abc5992ce51eaa9c14bea4b6a108b08d2a</vt:lpwstr>
  </property>
</Properties>
</file>